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color w:val="22b2d0"/>
          <w:sz w:val="32"/>
          <w:szCs w:val="32"/>
        </w:rPr>
      </w:pPr>
      <w:r w:rsidDel="00000000" w:rsidR="00000000" w:rsidRPr="00000000">
        <w:rPr>
          <w:b w:val="1"/>
          <w:color w:val="22b2d0"/>
          <w:sz w:val="32"/>
          <w:szCs w:val="32"/>
          <w:rtl w:val="0"/>
        </w:rPr>
        <w:t xml:space="preserve">Logical Framework Model </w:t>
      </w:r>
    </w:p>
    <w:p w:rsidR="00000000" w:rsidDel="00000000" w:rsidP="00000000" w:rsidRDefault="00000000" w:rsidRPr="00000000" w14:paraId="00000006">
      <w:pPr>
        <w:spacing w:line="276" w:lineRule="auto"/>
        <w:rPr/>
      </w:pPr>
      <w:r w:rsidDel="00000000" w:rsidR="00000000" w:rsidRPr="00000000">
        <w:rPr>
          <w:rtl w:val="0"/>
        </w:rPr>
      </w:r>
    </w:p>
    <w:tbl>
      <w:tblPr>
        <w:tblStyle w:val="Table1"/>
        <w:tblpPr w:leftFromText="141" w:rightFromText="141" w:topFromText="0" w:bottomFromText="0" w:vertAnchor="text" w:horzAnchor="text" w:tblpX="-540" w:tblpY="606.298828125"/>
        <w:tblW w:w="10245.0" w:type="dxa"/>
        <w:jc w:val="left"/>
        <w:tblLayout w:type="fixed"/>
        <w:tblLook w:val="0000"/>
      </w:tblPr>
      <w:tblGrid>
        <w:gridCol w:w="1980"/>
        <w:gridCol w:w="2235"/>
        <w:gridCol w:w="2010"/>
        <w:gridCol w:w="1875"/>
        <w:gridCol w:w="2145"/>
        <w:tblGridChange w:id="0">
          <w:tblGrid>
            <w:gridCol w:w="1980"/>
            <w:gridCol w:w="2235"/>
            <w:gridCol w:w="2010"/>
            <w:gridCol w:w="1875"/>
            <w:gridCol w:w="2145"/>
          </w:tblGrid>
        </w:tblGridChange>
      </w:tblGrid>
      <w:tr>
        <w:trPr>
          <w:cantSplit w:val="0"/>
          <w:trHeight w:val="5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0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center"/>
              <w:rPr>
                <w:b w:val="1"/>
              </w:rPr>
            </w:pPr>
            <w:r w:rsidDel="00000000" w:rsidR="00000000" w:rsidRPr="00000000">
              <w:rPr>
                <w:rtl w:val="0"/>
              </w:rPr>
            </w:r>
          </w:p>
          <w:p w:rsidR="00000000" w:rsidDel="00000000" w:rsidP="00000000" w:rsidRDefault="00000000" w:rsidRPr="00000000" w14:paraId="0000000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0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center"/>
              <w:rPr>
                <w:b w:val="1"/>
              </w:rPr>
            </w:pPr>
            <w:r w:rsidDel="00000000" w:rsidR="00000000" w:rsidRPr="00000000">
              <w:rPr>
                <w:b w:val="1"/>
                <w:rtl w:val="0"/>
              </w:rPr>
              <w:t xml:space="preserve">Intervention Logic </w:t>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0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center"/>
              <w:rPr>
                <w:b w:val="1"/>
              </w:rPr>
            </w:pPr>
            <w:r w:rsidDel="00000000" w:rsidR="00000000" w:rsidRPr="00000000">
              <w:rPr>
                <w:b w:val="1"/>
                <w:rtl w:val="0"/>
              </w:rPr>
              <w:t xml:space="preserve">INDICATORS </w:t>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0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center"/>
              <w:rPr>
                <w:b w:val="1"/>
              </w:rPr>
            </w:pPr>
            <w:r w:rsidDel="00000000" w:rsidR="00000000" w:rsidRPr="00000000">
              <w:rPr>
                <w:b w:val="1"/>
                <w:rtl w:val="0"/>
              </w:rPr>
              <w:t xml:space="preserve">SOURCE OF DATA</w:t>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0C">
            <w:pPr>
              <w:tabs>
                <w:tab w:val="left" w:leader="none" w:pos="49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center"/>
              <w:rPr>
                <w:b w:val="1"/>
              </w:rPr>
            </w:pPr>
            <w:r w:rsidDel="00000000" w:rsidR="00000000" w:rsidRPr="00000000">
              <w:rPr>
                <w:b w:val="1"/>
                <w:rtl w:val="0"/>
              </w:rPr>
              <w:t xml:space="preserve">HYPOTHESIS</w:t>
            </w:r>
          </w:p>
        </w:tc>
      </w:tr>
      <w:tr>
        <w:trPr>
          <w:cantSplit w:val="0"/>
          <w:trHeight w:val="1127.7758789062502" w:hRule="atLeast"/>
          <w:tblHeader w:val="0"/>
        </w:trPr>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0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center"/>
              <w:rPr>
                <w:b w:val="1"/>
              </w:rPr>
            </w:pPr>
            <w:r w:rsidDel="00000000" w:rsidR="00000000" w:rsidRPr="00000000">
              <w:rPr>
                <w:b w:val="1"/>
                <w:rtl w:val="0"/>
              </w:rPr>
              <w:t xml:space="preserve">General Objectives</w:t>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0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p w:rsidR="00000000" w:rsidDel="00000000" w:rsidP="00000000" w:rsidRDefault="00000000" w:rsidRPr="00000000" w14:paraId="0000000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p w:rsidR="00000000" w:rsidDel="00000000" w:rsidP="00000000" w:rsidRDefault="00000000" w:rsidRPr="00000000" w14:paraId="0000001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1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1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13">
            <w:pPr>
              <w:tabs>
                <w:tab w:val="left" w:leader="none" w:pos="49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r>
      <w:tr>
        <w:trPr>
          <w:cantSplit w:val="0"/>
          <w:trHeight w:val="1172.7758789062502" w:hRule="atLeast"/>
          <w:tblHeader w:val="0"/>
        </w:trPr>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1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center"/>
              <w:rPr>
                <w:b w:val="1"/>
              </w:rPr>
            </w:pPr>
            <w:r w:rsidDel="00000000" w:rsidR="00000000" w:rsidRPr="00000000">
              <w:rPr>
                <w:b w:val="1"/>
                <w:rtl w:val="0"/>
              </w:rPr>
              <w:t xml:space="preserve">Project Purpose (one purpose)</w:t>
            </w:r>
          </w:p>
          <w:p w:rsidR="00000000" w:rsidDel="00000000" w:rsidP="00000000" w:rsidRDefault="00000000" w:rsidRPr="00000000" w14:paraId="0000001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1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p w:rsidR="00000000" w:rsidDel="00000000" w:rsidP="00000000" w:rsidRDefault="00000000" w:rsidRPr="00000000" w14:paraId="0000001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p w:rsidR="00000000" w:rsidDel="00000000" w:rsidP="00000000" w:rsidRDefault="00000000" w:rsidRPr="00000000" w14:paraId="0000001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1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1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1B">
            <w:pPr>
              <w:tabs>
                <w:tab w:val="left" w:leader="none" w:pos="49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r>
      <w:tr>
        <w:trPr>
          <w:cantSplit w:val="0"/>
          <w:trHeight w:val="1262.7758789062502" w:hRule="atLeast"/>
          <w:tblHeader w:val="0"/>
        </w:trPr>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1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center"/>
              <w:rPr>
                <w:b w:val="1"/>
              </w:rPr>
            </w:pPr>
            <w:r w:rsidDel="00000000" w:rsidR="00000000" w:rsidRPr="00000000">
              <w:rPr>
                <w:b w:val="1"/>
                <w:rtl w:val="0"/>
              </w:rPr>
              <w:t xml:space="preserve">Expected Results</w:t>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1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p w:rsidR="00000000" w:rsidDel="00000000" w:rsidP="00000000" w:rsidRDefault="00000000" w:rsidRPr="00000000" w14:paraId="0000001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p w:rsidR="00000000" w:rsidDel="00000000" w:rsidP="00000000" w:rsidRDefault="00000000" w:rsidRPr="00000000" w14:paraId="0000001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2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2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22">
            <w:pPr>
              <w:tabs>
                <w:tab w:val="left" w:leader="none" w:pos="49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r>
      <w:tr>
        <w:trPr>
          <w:cantSplit w:val="0"/>
          <w:trHeight w:val="1607.7758789062502" w:hRule="atLeast"/>
          <w:tblHeader w:val="0"/>
        </w:trPr>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2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center"/>
              <w:rPr>
                <w:b w:val="1"/>
              </w:rPr>
            </w:pPr>
            <w:r w:rsidDel="00000000" w:rsidR="00000000" w:rsidRPr="00000000">
              <w:rPr>
                <w:b w:val="1"/>
                <w:rtl w:val="0"/>
              </w:rPr>
              <w:t xml:space="preserve">Actions/activities</w:t>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2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p w:rsidR="00000000" w:rsidDel="00000000" w:rsidP="00000000" w:rsidRDefault="00000000" w:rsidRPr="00000000" w14:paraId="0000002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p w:rsidR="00000000" w:rsidDel="00000000" w:rsidP="00000000" w:rsidRDefault="00000000" w:rsidRPr="00000000" w14:paraId="0000002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2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2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29">
            <w:pPr>
              <w:tabs>
                <w:tab w:val="left" w:leader="none" w:pos="49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r>
      <w:tr>
        <w:trPr>
          <w:cantSplit w:val="0"/>
          <w:trHeight w:val="264" w:hRule="atLeast"/>
          <w:tblHeader w:val="0"/>
        </w:trPr>
        <w:tc>
          <w:tcPr>
            <w:tcBorders>
              <w:top w:color="000000" w:space="0" w:sz="4" w:val="single"/>
              <w:left w:color="000000" w:space="0" w:sz="0" w:val="nil"/>
              <w:bottom w:color="000000" w:space="0" w:sz="0" w:val="nil"/>
              <w:right w:color="000000" w:space="0" w:sz="0" w:val="nil"/>
            </w:tcBorders>
            <w:tcMar>
              <w:top w:w="0.0" w:type="dxa"/>
              <w:left w:w="69.0" w:type="dxa"/>
              <w:bottom w:w="0.0" w:type="dxa"/>
              <w:right w:w="69.0" w:type="dxa"/>
            </w:tcMar>
          </w:tcPr>
          <w:p w:rsidR="00000000" w:rsidDel="00000000" w:rsidP="00000000" w:rsidRDefault="00000000" w:rsidRPr="00000000" w14:paraId="0000002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ind w:right="1416"/>
              <w:jc w:val="center"/>
              <w:rPr>
                <w:b w:val="1"/>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69.0" w:type="dxa"/>
              <w:bottom w:w="0.0" w:type="dxa"/>
              <w:right w:w="69.0" w:type="dxa"/>
            </w:tcMar>
          </w:tcPr>
          <w:p w:rsidR="00000000" w:rsidDel="00000000" w:rsidP="00000000" w:rsidRDefault="00000000" w:rsidRPr="00000000" w14:paraId="0000002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0.0" w:type="dxa"/>
              <w:left w:w="69.0" w:type="dxa"/>
              <w:bottom w:w="0.0" w:type="dxa"/>
              <w:right w:w="69.0" w:type="dxa"/>
            </w:tcMar>
          </w:tcPr>
          <w:p w:rsidR="00000000" w:rsidDel="00000000" w:rsidP="00000000" w:rsidRDefault="00000000" w:rsidRPr="00000000" w14:paraId="0000002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Mar>
              <w:top w:w="0.0" w:type="dxa"/>
              <w:left w:w="69.0" w:type="dxa"/>
              <w:bottom w:w="0.0" w:type="dxa"/>
              <w:right w:w="69.0" w:type="dxa"/>
            </w:tcMar>
          </w:tcPr>
          <w:p w:rsidR="00000000" w:rsidDel="00000000" w:rsidP="00000000" w:rsidRDefault="00000000" w:rsidRPr="00000000" w14:paraId="0000002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69.0" w:type="dxa"/>
              <w:bottom w:w="0.0" w:type="dxa"/>
              <w:right w:w="69.0" w:type="dxa"/>
            </w:tcMar>
          </w:tcPr>
          <w:p w:rsidR="00000000" w:rsidDel="00000000" w:rsidP="00000000" w:rsidRDefault="00000000" w:rsidRPr="00000000" w14:paraId="0000002E">
            <w:pPr>
              <w:tabs>
                <w:tab w:val="left" w:leader="none" w:pos="498"/>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right" w:leader="none" w:pos="7938"/>
                <w:tab w:val="left" w:leader="none" w:pos="8496"/>
                <w:tab w:val="left" w:leader="none" w:pos="9204"/>
              </w:tabs>
              <w:spacing w:line="276" w:lineRule="auto"/>
              <w:jc w:val="center"/>
              <w:rPr/>
            </w:pPr>
            <w:r w:rsidDel="00000000" w:rsidR="00000000" w:rsidRPr="00000000">
              <w:rPr>
                <w:rtl w:val="0"/>
              </w:rPr>
              <w:t xml:space="preserve">Preconditions</w:t>
            </w:r>
          </w:p>
        </w:tc>
      </w:tr>
    </w:tbl>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-520536</wp:posOffset>
                </wp:positionH>
                <wp:positionV relativeFrom="paragraph">
                  <wp:posOffset>304800</wp:posOffset>
                </wp:positionV>
                <wp:extent cx="6768465" cy="916305"/>
                <wp:effectExtent b="0" l="0" r="0" t="0"/>
                <wp:wrapNone/>
                <wp:docPr id="1" name=""/>
                <a:graphic>
                  <a:graphicData uri="http://schemas.microsoft.com/office/word/2010/wordprocessingShape">
                    <wps:wsp>
                      <wps:cNvSpPr/>
                      <wps:cNvPr id="2" name="Shape 2"/>
                      <wps:spPr>
                        <a:xfrm>
                          <a:off x="1966530" y="3326610"/>
                          <a:ext cx="6758940" cy="90678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TourX CoVE for the Tourism Industry, Project No: 101056184</w:t>
                            </w:r>
                            <w:r w:rsidDel="00000000" w:rsidR="00000000" w:rsidRPr="00000000">
                              <w:rPr>
                                <w:rFonts w:ascii="Calibri" w:cs="Calibri" w:eastAsia="Calibri" w:hAnsi="Calibri"/>
                                <w:b w:val="1"/>
                                <w:i w:val="0"/>
                                <w:smallCaps w:val="0"/>
                                <w:strike w:val="0"/>
                                <w:color w:val="1eb1cd"/>
                                <w:sz w:val="22"/>
                                <w:vertAlign w:val="baseline"/>
                              </w:rPr>
                              <w:t xml:space="preserve"> </w:t>
                            </w:r>
                            <w:r w:rsidDel="00000000" w:rsidR="00000000" w:rsidRPr="00000000">
                              <w:rPr>
                                <w:rFonts w:ascii="Calibri" w:cs="Calibri" w:eastAsia="Calibri" w:hAnsi="Calibri"/>
                                <w:b w:val="1"/>
                                <w:i w:val="0"/>
                                <w:smallCaps w:val="0"/>
                                <w:strike w:val="0"/>
                                <w:color w:val="0070c0"/>
                                <w:sz w:val="22"/>
                                <w:vertAlign w:val="baseline"/>
                              </w:rPr>
                              <w:t xml:space="preserve">|</w:t>
                            </w:r>
                            <w:r w:rsidDel="00000000" w:rsidR="00000000" w:rsidRPr="00000000">
                              <w:rPr>
                                <w:rFonts w:ascii="Calibri" w:cs="Calibri" w:eastAsia="Calibri" w:hAnsi="Calibri"/>
                                <w:b w:val="1"/>
                                <w:i w:val="0"/>
                                <w:smallCaps w:val="0"/>
                                <w:strike w:val="0"/>
                                <w:color w:val="1eb1cd"/>
                                <w:sz w:val="22"/>
                                <w:vertAlign w:val="baseline"/>
                              </w:rPr>
                              <w:t xml:space="preserve"> </w:t>
                            </w:r>
                            <w:r w:rsidDel="00000000" w:rsidR="00000000" w:rsidRPr="00000000">
                              <w:rPr>
                                <w:rFonts w:ascii="Calibri" w:cs="Calibri" w:eastAsia="Calibri" w:hAnsi="Calibri"/>
                                <w:b w:val="1"/>
                                <w:i w:val="0"/>
                                <w:smallCaps w:val="0"/>
                                <w:strike w:val="0"/>
                                <w:color w:val="0563c1"/>
                                <w:sz w:val="22"/>
                                <w:u w:val="single"/>
                                <w:vertAlign w:val="baseline"/>
                              </w:rPr>
                              <w:t xml:space="preserve">www.tour-x.eu</w:t>
                            </w:r>
                            <w:r w:rsidDel="00000000" w:rsidR="00000000" w:rsidRPr="00000000">
                              <w:rPr>
                                <w:rFonts w:ascii="Calibri" w:cs="Calibri" w:eastAsia="Calibri" w:hAnsi="Calibri"/>
                                <w:b w:val="1"/>
                                <w:i w:val="0"/>
                                <w:smallCaps w:val="0"/>
                                <w:strike w:val="0"/>
                                <w:color w:val="1eb1cd"/>
                                <w:sz w:val="22"/>
                                <w:vertAlign w:val="baseline"/>
                              </w:rPr>
                              <w:t xml:space="preserve">  </w:t>
                            </w:r>
                            <w:r w:rsidDel="00000000" w:rsidR="00000000" w:rsidRPr="00000000">
                              <w:rPr>
                                <w:rFonts w:ascii="Calibri" w:cs="Calibri" w:eastAsia="Calibri" w:hAnsi="Calibri"/>
                                <w:b w:val="1"/>
                                <w:i w:val="0"/>
                                <w:smallCaps w:val="0"/>
                                <w:strike w:val="0"/>
                                <w:color w:val="1eb1cd"/>
                                <w:sz w:val="22"/>
                                <w:vertAlign w:val="baseline"/>
                              </w:rPr>
                              <w:br w:type="textWrapping"/>
                            </w:r>
                            <w:r w:rsidDel="00000000" w:rsidR="00000000" w:rsidRPr="00000000">
                              <w:rPr>
                                <w:rFonts w:ascii="Calibri" w:cs="Calibri" w:eastAsia="Calibri" w:hAnsi="Calibri"/>
                                <w:b w:val="0"/>
                                <w:i w:val="0"/>
                                <w:smallCaps w:val="0"/>
                                <w:strike w:val="0"/>
                                <w:color w:val="000000"/>
                                <w:sz w:val="18"/>
                                <w:vertAlign w:val="baseline"/>
                              </w:rPr>
                              <w:t xml:space="preserve">Funded by the European Union. Views and opinions expressed are however those of the author(s) only and do not necessarily reflect those of the European Union or the European Education and Culture Executive Agency (EACEA). Neither the European Union nor the granting authority can be held responsible for them.</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1eb1cd"/>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-520536</wp:posOffset>
                </wp:positionH>
                <wp:positionV relativeFrom="paragraph">
                  <wp:posOffset>304800</wp:posOffset>
                </wp:positionV>
                <wp:extent cx="6768465" cy="916305"/>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768465" cy="916305"/>
                        </a:xfrm>
                        <a:prstGeom prst="rect"/>
                        <a:ln/>
                      </pic:spPr>
                    </pic:pic>
                  </a:graphicData>
                </a:graphic>
              </wp:anchor>
            </w:drawing>
          </mc:Fallback>
        </mc:AlternateContent>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drawing>
        <wp:anchor allowOverlap="1" behindDoc="0" distB="0" distT="0" distL="114300" distR="114300" hidden="0" layoutInCell="1" locked="0" relativeHeight="0" simplePos="0">
          <wp:simplePos x="0" y="0"/>
          <wp:positionH relativeFrom="margin">
            <wp:posOffset>4000500</wp:posOffset>
          </wp:positionH>
          <wp:positionV relativeFrom="topMargin">
            <wp:posOffset>457200</wp:posOffset>
          </wp:positionV>
          <wp:extent cx="2293620" cy="62103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3620" cy="62103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topMargin">
            <wp:posOffset>457200</wp:posOffset>
          </wp:positionV>
          <wp:extent cx="1734820" cy="54102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34820" cy="54102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69.0" w:type="dxa"/>
        <w:bottom w:w="0.0" w:type="dxa"/>
        <w:right w:w="6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