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F456F" w14:textId="77777777" w:rsidR="00C03AC4" w:rsidRPr="00C03AC4" w:rsidRDefault="00C03AC4" w:rsidP="00C03AC4">
      <w:pPr>
        <w:framePr w:hSpace="180" w:wrap="around" w:vAnchor="text" w:hAnchor="text" w:y="1"/>
        <w:spacing w:after="120"/>
        <w:ind w:left="284" w:right="689"/>
        <w:suppressOverlap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TOURX PROJECT — GOVERNANCE TOOLBOX</w:t>
      </w:r>
    </w:p>
    <w:p w14:paraId="6EF7AC8E" w14:textId="77777777" w:rsidR="00C03AC4" w:rsidRPr="00C03AC4" w:rsidRDefault="00C03AC4" w:rsidP="00C03AC4">
      <w:pPr>
        <w:framePr w:hSpace="180" w:wrap="around" w:vAnchor="text" w:hAnchor="text" w:y="1"/>
        <w:spacing w:after="200"/>
        <w:ind w:left="284" w:right="689"/>
        <w:suppressOverlap/>
        <w:jc w:val="center"/>
        <w:rPr>
          <w:rFonts w:ascii="Calibri" w:hAnsi="Calibri" w:cs="Calibri"/>
          <w:color w:val="0FAFD5"/>
          <w:lang w:val="en-US"/>
        </w:rPr>
      </w:pPr>
      <w:proofErr w:type="spellStart"/>
      <w:proofErr w:type="gramStart"/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>CoVE</w:t>
      </w:r>
      <w:proofErr w:type="spellEnd"/>
      <w:proofErr w:type="gramEnd"/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 xml:space="preserve"> Decision-Making Procedure Template</w:t>
      </w:r>
    </w:p>
    <w:p w14:paraId="1715BB91" w14:textId="77777777" w:rsidR="00C03AC4" w:rsidRDefault="00C03AC4" w:rsidP="00C03AC4">
      <w:pPr>
        <w:tabs>
          <w:tab w:val="left" w:pos="1140"/>
        </w:tabs>
        <w:ind w:left="284" w:right="689"/>
        <w:rPr>
          <w:rFonts w:ascii="Calibri" w:hAnsi="Calibri" w:cs="Calibri"/>
          <w:i/>
          <w:iCs/>
          <w:color w:val="000000" w:themeColor="text1"/>
          <w:sz w:val="22"/>
          <w:szCs w:val="22"/>
          <w:lang w:val="en-US"/>
        </w:rPr>
      </w:pPr>
    </w:p>
    <w:p w14:paraId="758F4C6C" w14:textId="5D2B3A92" w:rsidR="00C03AC4" w:rsidRPr="00C03AC4" w:rsidRDefault="00C03AC4" w:rsidP="00C0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tabs>
          <w:tab w:val="left" w:pos="1140"/>
        </w:tabs>
        <w:ind w:left="284" w:right="689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A ready-to-adapt procedure for third-party </w:t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Centres</w:t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of Vocational Excellence (</w:t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CoVEs</w:t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) to </w:t>
      </w:r>
      <w:proofErr w:type="spellStart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>formalise</w:t>
      </w:r>
      <w:proofErr w:type="spellEnd"/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 how decisions are made, approved, communicated and reviewed.</w:t>
      </w:r>
    </w:p>
    <w:p w14:paraId="138D3940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14:paraId="6D721813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14:paraId="4D128318" w14:textId="77777777" w:rsidR="00C03AC4" w:rsidRPr="0043714E" w:rsidRDefault="00C03AC4" w:rsidP="00C03AC4">
      <w:pPr>
        <w:pStyle w:val="Heading2"/>
        <w:keepNext/>
        <w:spacing w:before="240" w:after="120"/>
        <w:ind w:left="284" w:right="544"/>
        <w:rPr>
          <w:rFonts w:ascii="Calibri" w:hAnsi="Calibri" w:cs="Calibri"/>
          <w:color w:val="0FAFD5"/>
          <w:sz w:val="28"/>
          <w:szCs w:val="28"/>
          <w:lang w:val="en-US"/>
        </w:rPr>
      </w:pPr>
      <w:r w:rsidRPr="0043714E">
        <w:rPr>
          <w:rFonts w:ascii="Calibri" w:hAnsi="Calibri" w:cs="Calibri"/>
          <w:b/>
          <w:bCs/>
          <w:color w:val="0FAFD5"/>
          <w:sz w:val="28"/>
          <w:szCs w:val="28"/>
          <w:lang w:val="en-US"/>
        </w:rPr>
        <w:t>How to use this template</w:t>
      </w:r>
    </w:p>
    <w:p w14:paraId="4B3F1085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Work through the six sections in order — each </w:t>
      </w:r>
      <w:proofErr w:type="gramStart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builds</w:t>
      </w:r>
      <w:proofErr w:type="gramEnd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on the one before it (principles → categories → process → bodies → communication → review).</w:t>
      </w:r>
    </w:p>
    <w:p w14:paraId="4D699336" w14:textId="6C5AD388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Adjust the decision categories and responsible bodies</w:t>
      </w:r>
      <w:r w:rsidR="0043714E">
        <w:rPr>
          <w:rFonts w:ascii="Calibri" w:hAnsi="Calibri" w:cs="Calibri"/>
          <w:b/>
          <w:bCs/>
          <w:color w:val="0E2841" w:themeColor="text2"/>
          <w:lang w:val="en-US"/>
        </w:rPr>
        <w:t xml:space="preserve"> to the Annex above,</w:t>
      </w: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to match your </w:t>
      </w:r>
      <w:proofErr w:type="spellStart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CoVE's</w:t>
      </w:r>
      <w:proofErr w:type="spellEnd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actual governance structure; the examples given are a realistic starting point, not a fixed requirement.</w:t>
      </w:r>
    </w:p>
    <w:p w14:paraId="664150BD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Once complete, have the procedure formally approved by your </w:t>
      </w:r>
      <w:proofErr w:type="spellStart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CoVE's</w:t>
      </w:r>
      <w:proofErr w:type="spellEnd"/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 governing body and record the approval on the cover page.</w:t>
      </w:r>
    </w:p>
    <w:p w14:paraId="72C33F7E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Store the approved version centrally and revisit it at the interval set out in Section 6 (Review Process).</w:t>
      </w:r>
    </w:p>
    <w:p w14:paraId="4322BE91" w14:textId="4767C700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  <w:sectPr w:rsidR="00C03AC4" w:rsidRPr="00C03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708" w:footer="708" w:gutter="0"/>
          <w:cols w:space="720"/>
          <w:docGrid w:linePitch="360"/>
        </w:sectPr>
      </w:pPr>
    </w:p>
    <w:p w14:paraId="597C907C" w14:textId="26E2A122" w:rsidR="00D95924" w:rsidRPr="00C03AC4" w:rsidRDefault="00000000" w:rsidP="00C03AC4">
      <w:pPr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>1. Decision-Making Principles</w:t>
      </w:r>
    </w:p>
    <w:p w14:paraId="1ABFCBC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The principles below should guide every decision taken within the </w:t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CoVE</w:t>
      </w:r>
      <w:proofErr w:type="spellEnd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, regardless of category or size.</w:t>
      </w:r>
    </w:p>
    <w:p w14:paraId="4AF945E4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Transparency — decisions and the reasoning behind them are documented and accessible to all relevant partners.</w:t>
      </w:r>
    </w:p>
    <w:p w14:paraId="57FB294C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Subsidiarity — decisions are taken at the lowest level competent to take them, escalated only when necessary.</w:t>
      </w:r>
    </w:p>
    <w:p w14:paraId="596C30E9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Inclusiveness — relevant partners, and where appropriate external stakeholders, are consulted before decisions that affect them.</w:t>
      </w:r>
    </w:p>
    <w:p w14:paraId="269D2E7E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Consensus-first, majority as fallback — the </w:t>
      </w:r>
      <w:proofErr w:type="spellStart"/>
      <w:r w:rsidRPr="00C03AC4">
        <w:rPr>
          <w:rFonts w:ascii="Calibri" w:hAnsi="Calibri" w:cs="Calibri"/>
          <w:color w:val="000000" w:themeColor="text1"/>
          <w:lang w:val="en-US"/>
        </w:rPr>
        <w:t>CoVE</w:t>
      </w:r>
      <w:proofErr w:type="spellEnd"/>
      <w:r w:rsidRPr="00C03AC4">
        <w:rPr>
          <w:rFonts w:ascii="Calibri" w:hAnsi="Calibri" w:cs="Calibri"/>
          <w:color w:val="000000" w:themeColor="text1"/>
          <w:lang w:val="en-US"/>
        </w:rPr>
        <w:t xml:space="preserve"> seeks consensus; where consensus cannot be reached within a reasonable timeframe, a defined voting/approval mechanism applies.</w:t>
      </w:r>
    </w:p>
    <w:p w14:paraId="770D5510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Timeliness — decisions are taken within timeframes that do not obstruct the </w:t>
      </w:r>
      <w:proofErr w:type="spellStart"/>
      <w:r w:rsidRPr="00C03AC4">
        <w:rPr>
          <w:rFonts w:ascii="Calibri" w:hAnsi="Calibri" w:cs="Calibri"/>
          <w:color w:val="000000" w:themeColor="text1"/>
          <w:lang w:val="en-US"/>
        </w:rPr>
        <w:t>CoVE's</w:t>
      </w:r>
      <w:proofErr w:type="spellEnd"/>
      <w:r w:rsidRPr="00C03AC4">
        <w:rPr>
          <w:rFonts w:ascii="Calibri" w:hAnsi="Calibri" w:cs="Calibri"/>
          <w:color w:val="000000" w:themeColor="text1"/>
          <w:lang w:val="en-US"/>
        </w:rPr>
        <w:t xml:space="preserve"> operations or its partners' commitments.</w:t>
      </w:r>
    </w:p>
    <w:p w14:paraId="558536FB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Accountability — each decision has a clearly identified owner and responsible body.</w:t>
      </w:r>
    </w:p>
    <w:p w14:paraId="729B11DF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Compliance — decisions respect the </w:t>
      </w:r>
      <w:proofErr w:type="spellStart"/>
      <w:r w:rsidRPr="00C03AC4">
        <w:rPr>
          <w:rFonts w:ascii="Calibri" w:hAnsi="Calibri" w:cs="Calibri"/>
          <w:color w:val="000000" w:themeColor="text1"/>
          <w:lang w:val="en-US"/>
        </w:rPr>
        <w:t>CoVE's</w:t>
      </w:r>
      <w:proofErr w:type="spellEnd"/>
      <w:r w:rsidRPr="00C03AC4">
        <w:rPr>
          <w:rFonts w:ascii="Calibri" w:hAnsi="Calibri" w:cs="Calibri"/>
          <w:color w:val="000000" w:themeColor="text1"/>
          <w:lang w:val="en-US"/>
        </w:rPr>
        <w:t xml:space="preserve"> founding agreements, EU funding rules, and applicable national/regional law.</w:t>
      </w:r>
    </w:p>
    <w:p w14:paraId="42099E49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[Add or amend principles to reflect your </w:t>
      </w:r>
      <w:proofErr w:type="spellStart"/>
      <w:r w:rsidRPr="00C03AC4">
        <w:rPr>
          <w:rFonts w:ascii="Calibri" w:hAnsi="Calibri" w:cs="Calibri"/>
          <w:i/>
          <w:iCs/>
          <w:color w:val="8A6300"/>
          <w:lang w:val="en-US"/>
        </w:rPr>
        <w:t>CoVE's</w:t>
      </w:r>
      <w:proofErr w:type="spellEnd"/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 partnership agreement or founding charter.]</w:t>
      </w:r>
    </w:p>
    <w:p w14:paraId="060A1D2E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2. Decision Categories</w:t>
      </w:r>
    </w:p>
    <w:p w14:paraId="4D0E2C33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Classifying decisions by category clarifies which body is responsible and what level of approval is required.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2800"/>
        <w:gridCol w:w="2800"/>
        <w:gridCol w:w="1700"/>
      </w:tblGrid>
      <w:tr w:rsidR="00D95924" w:rsidRPr="00C03AC4" w14:paraId="652859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C28D1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Category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ABD9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36F5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Example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Decisions</w:t>
            </w:r>
            <w:proofErr w:type="spellEnd"/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3622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Approval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Threshold</w:t>
            </w:r>
            <w:proofErr w:type="spellEnd"/>
          </w:p>
        </w:tc>
      </w:tr>
      <w:tr w:rsidR="00D95924" w:rsidRPr="00C03AC4" w14:paraId="67EB9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059CA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Strategic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7020A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Decisions shaping the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CoVE's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long-term direction, scope or partnership structure.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617E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Strategic plan, new partner admission, change of scope or mission.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F730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Governing Board / Steering Committee — qualified majority or consensus.</w:t>
            </w:r>
          </w:p>
        </w:tc>
      </w:tr>
      <w:tr w:rsidR="00D95924" w:rsidRPr="00C03AC4" w14:paraId="6641D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83A0E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Operational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1864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Day-to-day management decisions needed to run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activities.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484381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Scheduling of activities, staff assignment, minor budget reallocations.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2884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Coordinator / Lead Partner, within delegated authority.</w:t>
            </w:r>
          </w:p>
        </w:tc>
      </w:tr>
      <w:tr w:rsidR="00D95924" w:rsidRPr="00C03AC4" w14:paraId="68CCB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B7B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Financial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BD1F0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Decisions involving budget allocation, expenditure or funding.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5B7D33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Annual budget approval, procurement above a set threshold, co-financing arrangements.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ECF8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Governing Board / Steering Committee, on Coordinator's proposal.</w:t>
            </w:r>
          </w:p>
        </w:tc>
      </w:tr>
      <w:tr w:rsidR="00D95924" w:rsidRPr="00C03AC4" w14:paraId="37A34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53127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Partnership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Membership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78FF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Decisions on who participates in the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and under what terms.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5A7D1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Admission/exit of Knowledge Triangle members, partnership agreements.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E12C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Governing Board / Steering Committee — consensus preferred.</w:t>
            </w:r>
          </w:p>
        </w:tc>
      </w:tr>
      <w:tr w:rsidR="00D95924" w:rsidRPr="00C03AC4" w14:paraId="2E89D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65C9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Quality &amp;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Curriculum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A22D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Decisions on training content, quality standards and accreditation.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D71E6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Curriculum updates, quality assurance criteria, certification standards.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B5DA7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Quality &amp; Curriculum Working Group, ratified by Governing Board.</w:t>
            </w:r>
          </w:p>
        </w:tc>
      </w:tr>
      <w:tr w:rsidR="00D95924" w:rsidRPr="00C03AC4" w14:paraId="2C1F8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8056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Communication &amp;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Dissemination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E45C1F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Decisions on external communication, publications and visibility.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ED61E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Press releases, publication of results, participation in external events.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593A5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Coordinator, in consultation with Communication Lead.</w:t>
            </w:r>
          </w:p>
        </w:tc>
      </w:tr>
    </w:tbl>
    <w:p w14:paraId="50402A13" w14:textId="77777777"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14:paraId="489AF963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[Adjust categories, examples and thresholds to match your </w:t>
      </w:r>
      <w:proofErr w:type="spellStart"/>
      <w:r w:rsidRPr="00C03AC4">
        <w:rPr>
          <w:rFonts w:ascii="Calibri" w:hAnsi="Calibri" w:cs="Calibri"/>
          <w:i/>
          <w:iCs/>
          <w:color w:val="8A6300"/>
          <w:lang w:val="en-US"/>
        </w:rPr>
        <w:t>CoVE's</w:t>
      </w:r>
      <w:proofErr w:type="spellEnd"/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 own governance model.]</w:t>
      </w:r>
    </w:p>
    <w:p w14:paraId="7C5E26AC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3. Approval Process</w:t>
      </w:r>
    </w:p>
    <w:p w14:paraId="42FEA146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The standard sequence below applies to all decision categories; steps 3 and 4 may be shortened for low-risk operational decisions.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50"/>
        <w:gridCol w:w="2400"/>
        <w:gridCol w:w="2400"/>
      </w:tblGrid>
      <w:tr w:rsidR="00D95924" w:rsidRPr="00C03AC4" w14:paraId="21999B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7DDF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5989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AAEF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Responsible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8289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Timeframe</w:t>
            </w:r>
            <w:proofErr w:type="spellEnd"/>
          </w:p>
        </w:tc>
      </w:tr>
      <w:tr w:rsidR="00D95924" w:rsidRPr="00C03AC4" w14:paraId="743F8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F2EA4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2EB1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Proposal submitted with supporting rationale and, where relevant, budget or resource implications.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D14212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Proposing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partner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Working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E084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As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needed</w:t>
            </w:r>
            <w:proofErr w:type="spellEnd"/>
          </w:p>
        </w:tc>
      </w:tr>
      <w:tr w:rsidR="00D95924" w:rsidRPr="00C03AC4" w14:paraId="7C5B4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F171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5DDE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Initial screening to confirm decision category and the appropriate approval route.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E5C6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Lead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Partner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ECB15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Within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5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working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days</w:t>
            </w:r>
            <w:proofErr w:type="spellEnd"/>
          </w:p>
        </w:tc>
      </w:tr>
      <w:tr w:rsidR="00D95924" w:rsidRPr="00C03AC4" w14:paraId="2BA26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3D1009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CFFD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Consultation with affected partners and, where relevant, external stakeholders.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EA0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relevant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Working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176AB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Insert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timeframe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</w:tr>
      <w:tr w:rsidR="00D95924" w:rsidRPr="00C03AC4" w14:paraId="792DD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F185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4E60B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Formal discussion and vote/consensus-building at the responsible body's meeting.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A0F2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Responsible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body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see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Section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4)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55A1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At next scheduled meeting, or extraordinary session if urgent</w:t>
            </w:r>
          </w:p>
        </w:tc>
      </w:tr>
      <w:tr w:rsidR="00D95924" w:rsidRPr="00C03AC4" w14:paraId="5F218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E546D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9D93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 recorded in minutes, including outcome, dissenting views and any conditions.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9E604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Secretariat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Minute-taker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DF7893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Within 5 working days of the meeting</w:t>
            </w:r>
          </w:p>
        </w:tc>
      </w:tr>
      <w:tr w:rsidR="00D95924" w:rsidRPr="00C03AC4" w14:paraId="49D00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62F6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4C3C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Decision communicated to all relevant partners and stakeholders (see Section 5).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788D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/ Communication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Lead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8F73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Within 10 working days of the meeting</w:t>
            </w:r>
          </w:p>
        </w:tc>
      </w:tr>
      <w:tr w:rsidR="00D95924" w:rsidRPr="00C03AC4" w14:paraId="49794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8EA6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5CF4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Implementation begins, with progress monitored against the decision's stated objective.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DD0C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Assigned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implementation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owner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2F310B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As set out in the decision</w:t>
            </w:r>
          </w:p>
        </w:tc>
      </w:tr>
    </w:tbl>
    <w:p w14:paraId="4CF8A5C0" w14:textId="54D2D783" w:rsidR="00D95924" w:rsidRPr="00C03AC4" w:rsidRDefault="00000000">
      <w:pPr>
        <w:spacing w:before="200" w:after="120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Urgent/expedited decisions</w:t>
      </w:r>
    </w:p>
    <w:p w14:paraId="79FB9A40" w14:textId="77777777" w:rsidR="00D95924" w:rsidRPr="00C03AC4" w:rsidRDefault="00000000">
      <w:pPr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 xml:space="preserve">Where a decision cannot wait for the next scheduled meeting, the </w:t>
      </w:r>
      <w:proofErr w:type="gramStart"/>
      <w:r w:rsidRPr="00C03AC4">
        <w:rPr>
          <w:rFonts w:ascii="Calibri" w:hAnsi="Calibri" w:cs="Calibri"/>
          <w:lang w:val="en-US"/>
        </w:rPr>
        <w:t>Coordinator</w:t>
      </w:r>
      <w:proofErr w:type="gramEnd"/>
      <w:r w:rsidRPr="00C03AC4">
        <w:rPr>
          <w:rFonts w:ascii="Calibri" w:hAnsi="Calibri" w:cs="Calibri"/>
          <w:lang w:val="en-US"/>
        </w:rPr>
        <w:t xml:space="preserve"> may initiate an expedited written procedure (e.g. email or online vote) among the responsible body's members, subject to [insert quorum/notice requirements]. All expedited decisions must be </w:t>
      </w:r>
      <w:proofErr w:type="gramStart"/>
      <w:r w:rsidRPr="00C03AC4">
        <w:rPr>
          <w:rFonts w:ascii="Calibri" w:hAnsi="Calibri" w:cs="Calibri"/>
          <w:lang w:val="en-US"/>
        </w:rPr>
        <w:t>ratified</w:t>
      </w:r>
      <w:proofErr w:type="gramEnd"/>
      <w:r w:rsidRPr="00C03AC4">
        <w:rPr>
          <w:rFonts w:ascii="Calibri" w:hAnsi="Calibri" w:cs="Calibri"/>
          <w:lang w:val="en-US"/>
        </w:rPr>
        <w:t xml:space="preserve"> at the next ordinary meeting.</w:t>
      </w:r>
    </w:p>
    <w:p w14:paraId="445991D8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4. Responsible Bodies</w:t>
      </w:r>
    </w:p>
    <w:p w14:paraId="3B3CEA6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Each body's composition and mandate should be confirmed against your </w:t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CoVE's</w:t>
      </w:r>
      <w:proofErr w:type="spellEnd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governance charter or partnership agreement.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4450"/>
      </w:tblGrid>
      <w:tr w:rsidR="00D95924" w:rsidRPr="00C03AC4" w14:paraId="796782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F9509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Body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50B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Composition</w:t>
            </w:r>
            <w:proofErr w:type="spell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E5BBE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Mandate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Decision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Categories</w:t>
            </w:r>
            <w:proofErr w:type="spellEnd"/>
          </w:p>
        </w:tc>
      </w:tr>
      <w:tr w:rsidR="00D95924" w:rsidRPr="00C03AC4" w14:paraId="2F828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E08C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Governing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Board /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Steering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Committee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3A79D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One representative per core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partner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organisation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; chaired by the </w:t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Coordinator</w:t>
            </w:r>
            <w:proofErr w:type="gram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20C66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Strategic, Financial, and Partnership &amp; Membership decisions; final approval of Quality &amp; Curriculum decisions.</w:t>
            </w:r>
          </w:p>
        </w:tc>
      </w:tr>
      <w:tr w:rsidR="00D95924" w:rsidRPr="00C03AC4" w14:paraId="78E54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124F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Coordinator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Lead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Partner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4A86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Designated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organisation.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D042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Operational decisions within delegated authority; day-to-day representation of the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.</w:t>
            </w:r>
          </w:p>
        </w:tc>
      </w:tr>
      <w:tr w:rsidR="00D95924" w:rsidRPr="00C03AC4" w14:paraId="0F407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FD72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Knowledge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Triangle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Regional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5E131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VET providers, business sector representatives and public authorities </w:t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in a given</w:t>
            </w:r>
            <w:proofErr w:type="gram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region.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6CCEA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Regional implementation decisions and input into Quality &amp; Curriculum and Partnership decisions.</w:t>
            </w:r>
          </w:p>
        </w:tc>
      </w:tr>
      <w:tr w:rsidR="00D95924" w:rsidRPr="00C03AC4" w14:paraId="5C5BB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4605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Working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Groups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Task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Forces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A03E3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Subject-matter experts nominated by partners (e.g. Quality &amp; Curriculum, Communication).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FE40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Prepares recommendations and takes delegated decisions within its mandate, subject to Board ratification.</w:t>
            </w:r>
          </w:p>
        </w:tc>
      </w:tr>
      <w:tr w:rsidR="00D95924" w:rsidRPr="00C03AC4" w14:paraId="676E2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3144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General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Assembly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if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applicable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5EEEB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All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CoVE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partners and, where relevant, associate members.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7EDE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Consultative role; ratifies major strategic or constitutional changes where required by the partnership agreement.</w:t>
            </w:r>
          </w:p>
        </w:tc>
      </w:tr>
    </w:tbl>
    <w:p w14:paraId="0891627C" w14:textId="77777777"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14:paraId="4C7BDA94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[Rename bodies, or add/remove rows, to match your </w:t>
      </w:r>
      <w:proofErr w:type="spellStart"/>
      <w:r w:rsidRPr="00C03AC4">
        <w:rPr>
          <w:rFonts w:ascii="Calibri" w:hAnsi="Calibri" w:cs="Calibri"/>
          <w:i/>
          <w:iCs/>
          <w:color w:val="8A6300"/>
          <w:lang w:val="en-US"/>
        </w:rPr>
        <w:t>CoVE's</w:t>
      </w:r>
      <w:proofErr w:type="spellEnd"/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 actual governance structure.]</w:t>
      </w:r>
    </w:p>
    <w:p w14:paraId="467D4E0F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>5. Communication of Decisions</w:t>
      </w:r>
    </w:p>
    <w:p w14:paraId="50287DAC" w14:textId="77777777" w:rsidR="00D95924" w:rsidRPr="00C03AC4" w:rsidRDefault="00000000">
      <w:pPr>
        <w:spacing w:after="20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595959"/>
          <w:lang w:val="en-US"/>
        </w:rPr>
        <w:t xml:space="preserve">Decisions must be communicated in a way that is proportionate to who they affect and how </w:t>
      </w:r>
      <w:proofErr w:type="gramStart"/>
      <w:r w:rsidRPr="00C03AC4">
        <w:rPr>
          <w:rFonts w:ascii="Calibri" w:hAnsi="Calibri" w:cs="Calibri"/>
          <w:i/>
          <w:iCs/>
          <w:color w:val="595959"/>
          <w:lang w:val="en-US"/>
        </w:rPr>
        <w:t>public-facing</w:t>
      </w:r>
      <w:proofErr w:type="gramEnd"/>
      <w:r w:rsidRPr="00C03AC4">
        <w:rPr>
          <w:rFonts w:ascii="Calibri" w:hAnsi="Calibri" w:cs="Calibri"/>
          <w:i/>
          <w:iCs/>
          <w:color w:val="595959"/>
          <w:lang w:val="en-US"/>
        </w:rPr>
        <w:t xml:space="preserve"> they are.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2200"/>
        <w:gridCol w:w="2250"/>
      </w:tblGrid>
      <w:tr w:rsidR="00D95924" w:rsidRPr="00C03AC4" w14:paraId="7F8382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6A22B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Audience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C2FAFB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Channel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235EF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Responsible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F76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Timeframe</w:t>
            </w:r>
            <w:proofErr w:type="spellEnd"/>
          </w:p>
        </w:tc>
      </w:tr>
      <w:tr w:rsidR="00D95924" w:rsidRPr="00C03AC4" w14:paraId="70E1A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34242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Core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CoVE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partners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5AD5C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Meeting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minutes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, email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circular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86B1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Secretariat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140D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Within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10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working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days</w:t>
            </w:r>
            <w:proofErr w:type="spellEnd"/>
          </w:p>
        </w:tc>
      </w:tr>
      <w:tr w:rsidR="00D95924" w:rsidRPr="00C03AC4" w14:paraId="53C86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EEB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Knowledge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Triangle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members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0EAE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Regional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briefing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newsletter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291E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Regional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4060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Within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2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weeks</w:t>
            </w:r>
            <w:proofErr w:type="spellEnd"/>
          </w:p>
        </w:tc>
      </w:tr>
      <w:tr w:rsidR="00D95924" w:rsidRPr="00C03AC4" w14:paraId="37480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1179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Wider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stakeholder</w:t>
            </w:r>
            <w:proofErr w:type="spellEnd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network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C1BC56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Website update, newsletter, social media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24F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Communication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Lead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8D8C3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Within 4 weeks, where the decision is </w:t>
            </w:r>
            <w:proofErr w:type="gramStart"/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public-facing</w:t>
            </w:r>
            <w:proofErr w:type="gramEnd"/>
          </w:p>
        </w:tc>
      </w:tr>
      <w:tr w:rsidR="00D95924" w:rsidRPr="00C03AC4" w14:paraId="5424A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85C7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Funding body / EACEA (if applicable)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AF211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Formal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reporting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channel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602A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Coordinator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034C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As required by grant agreement reporting deadlines</w:t>
            </w:r>
          </w:p>
        </w:tc>
      </w:tr>
    </w:tbl>
    <w:p w14:paraId="1E481F6E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lang w:val="en-US"/>
        </w:rPr>
        <w:t>Minimum content of a decision communication</w:t>
      </w:r>
    </w:p>
    <w:p w14:paraId="4FEA73C9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What was decided, and why.</w:t>
      </w:r>
    </w:p>
    <w:p w14:paraId="7068C20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Who took the decision and when.</w:t>
      </w:r>
    </w:p>
    <w:p w14:paraId="7DE888D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Who is responsible for implementation, and by when.</w:t>
      </w:r>
    </w:p>
    <w:p w14:paraId="5CD69B83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Where the full record (minutes, supporting documents) can be found.</w:t>
      </w:r>
    </w:p>
    <w:p w14:paraId="3018D0B9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6. Review Process</w:t>
      </w:r>
    </w:p>
    <w:p w14:paraId="430C24C5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This procedure itself should be reviewed periodically to ensure it still reflects how </w:t>
      </w:r>
      <w:proofErr w:type="gramStart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the </w:t>
      </w:r>
      <w:proofErr w:type="spellStart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CoVE</w:t>
      </w:r>
      <w:proofErr w:type="spellEnd"/>
      <w:proofErr w:type="gramEnd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 </w:t>
      </w:r>
      <w:proofErr w:type="gramStart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actually operates</w:t>
      </w:r>
      <w:proofErr w:type="gramEnd"/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.</w:t>
      </w:r>
    </w:p>
    <w:p w14:paraId="43EB720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Scheduled review — the Governing Board reviews this procedure at least once every [insert interval, e.g. 12 months], or at the start of each new project phase.</w:t>
      </w:r>
    </w:p>
    <w:p w14:paraId="3A8370C8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proofErr w:type="gramStart"/>
      <w:r w:rsidRPr="00C03AC4">
        <w:rPr>
          <w:rFonts w:ascii="Calibri" w:hAnsi="Calibri" w:cs="Calibri"/>
          <w:lang w:val="en-US"/>
        </w:rPr>
        <w:t>Triggered review — a</w:t>
      </w:r>
      <w:proofErr w:type="gramEnd"/>
      <w:r w:rsidRPr="00C03AC4">
        <w:rPr>
          <w:rFonts w:ascii="Calibri" w:hAnsi="Calibri" w:cs="Calibri"/>
          <w:lang w:val="en-US"/>
        </w:rPr>
        <w:t xml:space="preserve"> review is also initiated if: the partnership structure changes materially; a decision-making bottleneck or conflict reveals a gap in the procedure; or funding/regulatory requirements change.</w:t>
      </w:r>
    </w:p>
    <w:p w14:paraId="5F8A7F7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 xml:space="preserve">Proposal for amendment — any partner may propose an amendment, submitted in writing to the </w:t>
      </w:r>
      <w:proofErr w:type="gramStart"/>
      <w:r w:rsidRPr="00C03AC4">
        <w:rPr>
          <w:rFonts w:ascii="Calibri" w:hAnsi="Calibri" w:cs="Calibri"/>
          <w:lang w:val="en-US"/>
        </w:rPr>
        <w:t>Coordinator</w:t>
      </w:r>
      <w:proofErr w:type="gramEnd"/>
      <w:r w:rsidRPr="00C03AC4">
        <w:rPr>
          <w:rFonts w:ascii="Calibri" w:hAnsi="Calibri" w:cs="Calibri"/>
          <w:lang w:val="en-US"/>
        </w:rPr>
        <w:t xml:space="preserve"> with supporting rationale.</w:t>
      </w:r>
    </w:p>
    <w:p w14:paraId="5F4A18FB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Approval of amendments — amendments follow the same approval route as Strategic decisions (see Sections 2–3).</w:t>
      </w:r>
    </w:p>
    <w:p w14:paraId="38AD39F7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lastRenderedPageBreak/>
        <w:t>Version control — every approved version is logged in the table below and superseded versions are archived, not deleted.</w:t>
      </w:r>
    </w:p>
    <w:p w14:paraId="689577F8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</w:rPr>
      </w:pPr>
      <w:proofErr w:type="spellStart"/>
      <w:r w:rsidRPr="00C03AC4">
        <w:rPr>
          <w:rFonts w:ascii="Calibri" w:hAnsi="Calibri" w:cs="Calibri"/>
          <w:b/>
          <w:bCs/>
          <w:color w:val="0FAFD5"/>
        </w:rPr>
        <w:t>Version</w:t>
      </w:r>
      <w:proofErr w:type="spellEnd"/>
      <w:r w:rsidRPr="00C03AC4">
        <w:rPr>
          <w:rFonts w:ascii="Calibri" w:hAnsi="Calibri" w:cs="Calibri"/>
          <w:b/>
          <w:bCs/>
          <w:color w:val="0FAFD5"/>
        </w:rPr>
        <w:t xml:space="preserve"> </w:t>
      </w:r>
      <w:proofErr w:type="spellStart"/>
      <w:r w:rsidRPr="00C03AC4">
        <w:rPr>
          <w:rFonts w:ascii="Calibri" w:hAnsi="Calibri" w:cs="Calibri"/>
          <w:b/>
          <w:bCs/>
          <w:color w:val="0FAFD5"/>
        </w:rPr>
        <w:t>log</w:t>
      </w:r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800"/>
        <w:gridCol w:w="3050"/>
        <w:gridCol w:w="3100"/>
      </w:tblGrid>
      <w:tr w:rsidR="00D95924" w:rsidRPr="00C03AC4" w14:paraId="52E516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84A9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Version</w:t>
            </w:r>
            <w:proofErr w:type="spellEnd"/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394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DF0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Summary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of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Changes</w:t>
            </w:r>
            <w:proofErr w:type="spellEnd"/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F0DE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Approved</w:t>
            </w:r>
            <w:proofErr w:type="spellEnd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By</w:t>
            </w:r>
            <w:proofErr w:type="spellEnd"/>
          </w:p>
        </w:tc>
      </w:tr>
      <w:tr w:rsidR="00D95924" w:rsidRPr="00C03AC4" w14:paraId="44989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881AC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v1.0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B375A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Insert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6780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Initial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approved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version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7093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Insert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responsible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body</w:t>
            </w:r>
            <w:proofErr w:type="spellEnd"/>
            <w:r w:rsidRPr="00C03AC4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</w:tr>
      <w:tr w:rsidR="00D95924" w:rsidRPr="00C03AC4" w14:paraId="24820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434D3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B4664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82598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72C0F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  <w:tr w:rsidR="00D95924" w:rsidRPr="00C03AC4" w14:paraId="5E2B7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955B6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A0440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5202FB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49616E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</w:tbl>
    <w:p w14:paraId="065EA81C" w14:textId="4B6CB7A0" w:rsidR="0043714E" w:rsidRDefault="0043714E" w:rsidP="0043714E">
      <w:pPr>
        <w:rPr>
          <w:rFonts w:ascii="Calibri" w:hAnsi="Calibri" w:cs="Calibri"/>
          <w:b/>
          <w:color w:val="0FAFD5"/>
          <w:sz w:val="28"/>
          <w:szCs w:val="28"/>
          <w:lang w:val="en-US"/>
        </w:rPr>
      </w:pP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br/>
      </w:r>
      <w:r w:rsidRPr="0043714E">
        <w:rPr>
          <w:rFonts w:ascii="Calibri" w:hAnsi="Calibri" w:cs="Calibri"/>
          <w:b/>
          <w:bCs/>
          <w:i/>
          <w:iCs/>
          <w:sz w:val="22"/>
          <w:szCs w:val="22"/>
          <w:u w:val="single"/>
          <w:lang w:val="en-US"/>
        </w:rPr>
        <w:t>ANNEX:</w:t>
      </w:r>
      <w:r w:rsidRPr="0043714E">
        <w:rPr>
          <w:rFonts w:ascii="Calibri" w:hAnsi="Calibri" w:cs="Calibri"/>
          <w:i/>
          <w:iCs/>
          <w:sz w:val="20"/>
          <w:szCs w:val="20"/>
          <w:u w:val="single"/>
          <w:lang w:val="en-US"/>
        </w:rPr>
        <w:t xml:space="preserve"> </w:t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proofErr w:type="spellStart"/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>CoVE</w:t>
      </w:r>
      <w:proofErr w:type="spellEnd"/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 xml:space="preserve"> Decision-Making Procedure Template</w:t>
      </w:r>
    </w:p>
    <w:p w14:paraId="609C666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p w14:paraId="7863EE8B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A practical template to define, manage and document decision-making processes within a Centre of Vocational Excellence (</w:t>
      </w:r>
      <w:proofErr w:type="spellStart"/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CoVE</w:t>
      </w:r>
      <w:proofErr w:type="spellEnd"/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).</w:t>
      </w:r>
    </w:p>
    <w:p w14:paraId="6A535A10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2CC3496D" w14:textId="3546706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CoVE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9"/>
        <w:gridCol w:w="4498"/>
      </w:tblGrid>
      <w:tr w:rsidR="0043714E" w:rsidRPr="0043714E" w14:paraId="625E096E" w14:textId="77777777" w:rsidTr="00E72BF7">
        <w:trPr>
          <w:jc w:val="center"/>
        </w:trPr>
        <w:tc>
          <w:tcPr>
            <w:tcW w:w="7913" w:type="dxa"/>
          </w:tcPr>
          <w:p w14:paraId="5AE4A9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Field</w:t>
            </w:r>
          </w:p>
        </w:tc>
        <w:tc>
          <w:tcPr>
            <w:tcW w:w="7913" w:type="dxa"/>
          </w:tcPr>
          <w:p w14:paraId="113612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Information</w:t>
            </w:r>
          </w:p>
        </w:tc>
      </w:tr>
      <w:tr w:rsidR="0043714E" w:rsidRPr="0043714E" w14:paraId="0F0186EB" w14:textId="77777777" w:rsidTr="00E72BF7">
        <w:trPr>
          <w:jc w:val="center"/>
        </w:trPr>
        <w:tc>
          <w:tcPr>
            <w:tcW w:w="7913" w:type="dxa"/>
          </w:tcPr>
          <w:p w14:paraId="4C9CA2F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43714E">
              <w:rPr>
                <w:rFonts w:ascii="Calibri" w:hAnsi="Calibri" w:cs="Calibri"/>
                <w:sz w:val="20"/>
                <w:szCs w:val="20"/>
              </w:rPr>
              <w:t>CoVE</w:t>
            </w:r>
            <w:proofErr w:type="spellEnd"/>
            <w:proofErr w:type="gram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> Name</w:t>
            </w:r>
          </w:p>
        </w:tc>
        <w:tc>
          <w:tcPr>
            <w:tcW w:w="7913" w:type="dxa"/>
          </w:tcPr>
          <w:p w14:paraId="3024CE0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3E64D97" w14:textId="77777777" w:rsidTr="00E72BF7">
        <w:trPr>
          <w:jc w:val="center"/>
        </w:trPr>
        <w:tc>
          <w:tcPr>
            <w:tcW w:w="7913" w:type="dxa"/>
          </w:tcPr>
          <w:p w14:paraId="48A18FB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Region / Country</w:t>
            </w:r>
          </w:p>
        </w:tc>
        <w:tc>
          <w:tcPr>
            <w:tcW w:w="7913" w:type="dxa"/>
          </w:tcPr>
          <w:p w14:paraId="7912D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13E5935" w14:textId="77777777" w:rsidTr="00E72BF7">
        <w:trPr>
          <w:jc w:val="center"/>
        </w:trPr>
        <w:tc>
          <w:tcPr>
            <w:tcW w:w="7913" w:type="dxa"/>
          </w:tcPr>
          <w:p w14:paraId="153B872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>Organisation</w:t>
            </w:r>
            <w:proofErr w:type="spell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> Leading the </w:t>
            </w: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>CoVE</w:t>
            </w:r>
            <w:proofErr w:type="spellEnd"/>
          </w:p>
        </w:tc>
        <w:tc>
          <w:tcPr>
            <w:tcW w:w="7913" w:type="dxa"/>
          </w:tcPr>
          <w:p w14:paraId="27BDA3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B34BC79" w14:textId="77777777" w:rsidTr="00E72BF7">
        <w:trPr>
          <w:jc w:val="center"/>
        </w:trPr>
        <w:tc>
          <w:tcPr>
            <w:tcW w:w="7913" w:type="dxa"/>
          </w:tcPr>
          <w:p w14:paraId="3FF102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Contact Person</w:t>
            </w:r>
          </w:p>
        </w:tc>
        <w:tc>
          <w:tcPr>
            <w:tcW w:w="7913" w:type="dxa"/>
          </w:tcPr>
          <w:p w14:paraId="1C051C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7481ACE" w14:textId="77777777" w:rsidTr="00E72BF7">
        <w:trPr>
          <w:jc w:val="center"/>
        </w:trPr>
        <w:tc>
          <w:tcPr>
            <w:tcW w:w="7913" w:type="dxa"/>
          </w:tcPr>
          <w:p w14:paraId="012F1C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Email</w:t>
            </w:r>
          </w:p>
        </w:tc>
        <w:tc>
          <w:tcPr>
            <w:tcW w:w="7913" w:type="dxa"/>
          </w:tcPr>
          <w:p w14:paraId="077039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17326B9" w14:textId="77777777" w:rsidTr="00E72BF7">
        <w:trPr>
          <w:jc w:val="center"/>
        </w:trPr>
        <w:tc>
          <w:tcPr>
            <w:tcW w:w="7913" w:type="dxa"/>
          </w:tcPr>
          <w:p w14:paraId="243939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Version / Date</w:t>
            </w:r>
          </w:p>
        </w:tc>
        <w:tc>
          <w:tcPr>
            <w:tcW w:w="7913" w:type="dxa"/>
          </w:tcPr>
          <w:p w14:paraId="426756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DB11CA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09A13E95" w14:textId="4D277C5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2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Decision-Making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Principles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454"/>
      </w:tblGrid>
      <w:tr w:rsidR="0043714E" w:rsidRPr="0043714E" w14:paraId="39E96390" w14:textId="77777777" w:rsidTr="00E72BF7">
        <w:trPr>
          <w:jc w:val="center"/>
        </w:trPr>
        <w:tc>
          <w:tcPr>
            <w:tcW w:w="7913" w:type="dxa"/>
          </w:tcPr>
          <w:p w14:paraId="09EA9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Principle</w:t>
            </w:r>
          </w:p>
        </w:tc>
        <w:tc>
          <w:tcPr>
            <w:tcW w:w="7913" w:type="dxa"/>
          </w:tcPr>
          <w:p w14:paraId="079D55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Application</w:t>
            </w:r>
          </w:p>
        </w:tc>
      </w:tr>
      <w:tr w:rsidR="0043714E" w:rsidRPr="0043714E" w14:paraId="0D61FB5F" w14:textId="77777777" w:rsidTr="00E72BF7">
        <w:trPr>
          <w:jc w:val="center"/>
        </w:trPr>
        <w:tc>
          <w:tcPr>
            <w:tcW w:w="7913" w:type="dxa"/>
          </w:tcPr>
          <w:p w14:paraId="499D5FC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Transparency</w:t>
            </w:r>
          </w:p>
        </w:tc>
        <w:tc>
          <w:tcPr>
            <w:tcW w:w="7913" w:type="dxa"/>
          </w:tcPr>
          <w:p w14:paraId="356F642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51A6CD9" w14:textId="77777777" w:rsidTr="00E72BF7">
        <w:trPr>
          <w:jc w:val="center"/>
        </w:trPr>
        <w:tc>
          <w:tcPr>
            <w:tcW w:w="7913" w:type="dxa"/>
          </w:tcPr>
          <w:p w14:paraId="02F51EC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Stakeholder participation</w:t>
            </w:r>
          </w:p>
        </w:tc>
        <w:tc>
          <w:tcPr>
            <w:tcW w:w="7913" w:type="dxa"/>
          </w:tcPr>
          <w:p w14:paraId="10AA01F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F3FA4F1" w14:textId="77777777" w:rsidTr="00E72BF7">
        <w:trPr>
          <w:jc w:val="center"/>
        </w:trPr>
        <w:tc>
          <w:tcPr>
            <w:tcW w:w="7913" w:type="dxa"/>
          </w:tcPr>
          <w:p w14:paraId="41CEA4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Accountability</w:t>
            </w:r>
          </w:p>
        </w:tc>
        <w:tc>
          <w:tcPr>
            <w:tcW w:w="7913" w:type="dxa"/>
          </w:tcPr>
          <w:p w14:paraId="2F9A587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ED9446D" w14:textId="77777777" w:rsidTr="00E72BF7">
        <w:trPr>
          <w:jc w:val="center"/>
        </w:trPr>
        <w:tc>
          <w:tcPr>
            <w:tcW w:w="7913" w:type="dxa"/>
          </w:tcPr>
          <w:p w14:paraId="57A78CB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Evidence-based decisions</w:t>
            </w:r>
          </w:p>
        </w:tc>
        <w:tc>
          <w:tcPr>
            <w:tcW w:w="7913" w:type="dxa"/>
          </w:tcPr>
          <w:p w14:paraId="51CF0AA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6FE24E6" w14:textId="77777777" w:rsidTr="00E72BF7">
        <w:trPr>
          <w:jc w:val="center"/>
        </w:trPr>
        <w:tc>
          <w:tcPr>
            <w:tcW w:w="7913" w:type="dxa"/>
          </w:tcPr>
          <w:p w14:paraId="4022B83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Consensus-building</w:t>
            </w:r>
          </w:p>
        </w:tc>
        <w:tc>
          <w:tcPr>
            <w:tcW w:w="7913" w:type="dxa"/>
          </w:tcPr>
          <w:p w14:paraId="0F017BF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51F6AD" w14:textId="77777777" w:rsidTr="00E72BF7">
        <w:trPr>
          <w:jc w:val="center"/>
        </w:trPr>
        <w:tc>
          <w:tcPr>
            <w:tcW w:w="7913" w:type="dxa"/>
          </w:tcPr>
          <w:p w14:paraId="1EDA67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Alignment with </w:t>
            </w: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>CoVE</w:t>
            </w:r>
            <w:proofErr w:type="spellEnd"/>
            <w:r w:rsidRPr="0043714E">
              <w:rPr>
                <w:rFonts w:ascii="Calibri" w:hAnsi="Calibri" w:cs="Calibri"/>
                <w:sz w:val="20"/>
                <w:szCs w:val="20"/>
              </w:rPr>
              <w:t xml:space="preserve"> objectives</w:t>
            </w:r>
          </w:p>
        </w:tc>
        <w:tc>
          <w:tcPr>
            <w:tcW w:w="7913" w:type="dxa"/>
          </w:tcPr>
          <w:p w14:paraId="3BCCA13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476112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47712510" w14:textId="2054477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  <w:proofErr w:type="gramStart"/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>3  Governance</w:t>
      </w:r>
      <w:proofErr w:type="gramEnd"/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 xml:space="preserve"> Bodies and Decision Authority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58"/>
        <w:gridCol w:w="3047"/>
        <w:gridCol w:w="2912"/>
      </w:tblGrid>
      <w:tr w:rsidR="0043714E" w:rsidRPr="0043714E" w14:paraId="089A474F" w14:textId="77777777" w:rsidTr="00E72BF7">
        <w:trPr>
          <w:jc w:val="center"/>
        </w:trPr>
        <w:tc>
          <w:tcPr>
            <w:tcW w:w="5275" w:type="dxa"/>
          </w:tcPr>
          <w:p w14:paraId="5AA7A4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Governance Body</w:t>
            </w:r>
          </w:p>
        </w:tc>
        <w:tc>
          <w:tcPr>
            <w:tcW w:w="5275" w:type="dxa"/>
          </w:tcPr>
          <w:p w14:paraId="6C705C8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Role</w:t>
            </w:r>
          </w:p>
        </w:tc>
        <w:tc>
          <w:tcPr>
            <w:tcW w:w="5275" w:type="dxa"/>
          </w:tcPr>
          <w:p w14:paraId="2D9A040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Members</w:t>
            </w:r>
          </w:p>
        </w:tc>
      </w:tr>
      <w:tr w:rsidR="0043714E" w:rsidRPr="0043714E" w14:paraId="64C8AB78" w14:textId="77777777" w:rsidTr="00E72BF7">
        <w:trPr>
          <w:jc w:val="center"/>
        </w:trPr>
        <w:tc>
          <w:tcPr>
            <w:tcW w:w="5275" w:type="dxa"/>
          </w:tcPr>
          <w:p w14:paraId="21AE5A5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Steering Committee</w:t>
            </w:r>
          </w:p>
        </w:tc>
        <w:tc>
          <w:tcPr>
            <w:tcW w:w="5275" w:type="dxa"/>
          </w:tcPr>
          <w:p w14:paraId="38CCC81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Strategic decisions</w:t>
            </w:r>
          </w:p>
        </w:tc>
        <w:tc>
          <w:tcPr>
            <w:tcW w:w="5275" w:type="dxa"/>
          </w:tcPr>
          <w:p w14:paraId="232530A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03FB441" w14:textId="77777777" w:rsidTr="00E72BF7">
        <w:trPr>
          <w:jc w:val="center"/>
        </w:trPr>
        <w:tc>
          <w:tcPr>
            <w:tcW w:w="5275" w:type="dxa"/>
          </w:tcPr>
          <w:p w14:paraId="0166FF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Coordination Team</w:t>
            </w:r>
          </w:p>
        </w:tc>
        <w:tc>
          <w:tcPr>
            <w:tcW w:w="5275" w:type="dxa"/>
          </w:tcPr>
          <w:p w14:paraId="6773E43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Operational coordination</w:t>
            </w:r>
          </w:p>
        </w:tc>
        <w:tc>
          <w:tcPr>
            <w:tcW w:w="5275" w:type="dxa"/>
          </w:tcPr>
          <w:p w14:paraId="6406B44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C15F617" w14:textId="77777777" w:rsidTr="00E72BF7">
        <w:trPr>
          <w:jc w:val="center"/>
        </w:trPr>
        <w:tc>
          <w:tcPr>
            <w:tcW w:w="5275" w:type="dxa"/>
          </w:tcPr>
          <w:p w14:paraId="56F309F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Working Groups</w:t>
            </w:r>
          </w:p>
        </w:tc>
        <w:tc>
          <w:tcPr>
            <w:tcW w:w="5275" w:type="dxa"/>
          </w:tcPr>
          <w:p w14:paraId="44D309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Thematic decisions</w:t>
            </w:r>
          </w:p>
        </w:tc>
        <w:tc>
          <w:tcPr>
            <w:tcW w:w="5275" w:type="dxa"/>
          </w:tcPr>
          <w:p w14:paraId="6F2BBD9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402FF20" w14:textId="77777777" w:rsidTr="00E72BF7">
        <w:trPr>
          <w:jc w:val="center"/>
        </w:trPr>
        <w:tc>
          <w:tcPr>
            <w:tcW w:w="5275" w:type="dxa"/>
          </w:tcPr>
          <w:p w14:paraId="718ECA4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tc>
          <w:tcPr>
            <w:tcW w:w="5275" w:type="dxa"/>
          </w:tcPr>
          <w:p w14:paraId="0DF25A9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Specify</w:t>
            </w:r>
          </w:p>
        </w:tc>
        <w:tc>
          <w:tcPr>
            <w:tcW w:w="5275" w:type="dxa"/>
          </w:tcPr>
          <w:p w14:paraId="2589014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932DE3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52022B8A" w14:textId="7F93C901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4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Categories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0"/>
        <w:gridCol w:w="3039"/>
        <w:gridCol w:w="2998"/>
      </w:tblGrid>
      <w:tr w:rsidR="0043714E" w:rsidRPr="0043714E" w14:paraId="73349C6A" w14:textId="77777777" w:rsidTr="00E72BF7">
        <w:trPr>
          <w:jc w:val="center"/>
        </w:trPr>
        <w:tc>
          <w:tcPr>
            <w:tcW w:w="5275" w:type="dxa"/>
          </w:tcPr>
          <w:p w14:paraId="384D40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5275" w:type="dxa"/>
          </w:tcPr>
          <w:p w14:paraId="06BCA38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Examples</w:t>
            </w:r>
          </w:p>
        </w:tc>
        <w:tc>
          <w:tcPr>
            <w:tcW w:w="5275" w:type="dxa"/>
          </w:tcPr>
          <w:p w14:paraId="0DD9AFA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Responsible Body</w:t>
            </w:r>
          </w:p>
        </w:tc>
      </w:tr>
      <w:tr w:rsidR="0043714E" w:rsidRPr="0043714E" w14:paraId="4CEB4174" w14:textId="77777777" w:rsidTr="00E72BF7">
        <w:trPr>
          <w:jc w:val="center"/>
        </w:trPr>
        <w:tc>
          <w:tcPr>
            <w:tcW w:w="5275" w:type="dxa"/>
          </w:tcPr>
          <w:p w14:paraId="44618D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Strategic</w:t>
            </w:r>
          </w:p>
        </w:tc>
        <w:tc>
          <w:tcPr>
            <w:tcW w:w="5275" w:type="dxa"/>
          </w:tcPr>
          <w:p w14:paraId="6D76103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Objectives, partnerships, priorities</w:t>
            </w:r>
          </w:p>
        </w:tc>
        <w:tc>
          <w:tcPr>
            <w:tcW w:w="5275" w:type="dxa"/>
          </w:tcPr>
          <w:p w14:paraId="655A1B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15C569" w14:textId="77777777" w:rsidTr="00E72BF7">
        <w:trPr>
          <w:jc w:val="center"/>
        </w:trPr>
        <w:tc>
          <w:tcPr>
            <w:tcW w:w="5275" w:type="dxa"/>
          </w:tcPr>
          <w:p w14:paraId="783ACF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Operational</w:t>
            </w:r>
          </w:p>
        </w:tc>
        <w:tc>
          <w:tcPr>
            <w:tcW w:w="5275" w:type="dxa"/>
          </w:tcPr>
          <w:p w14:paraId="0324980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Activities and coordination</w:t>
            </w:r>
          </w:p>
        </w:tc>
        <w:tc>
          <w:tcPr>
            <w:tcW w:w="5275" w:type="dxa"/>
          </w:tcPr>
          <w:p w14:paraId="2DEA35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DFF0961" w14:textId="77777777" w:rsidTr="00E72BF7">
        <w:trPr>
          <w:jc w:val="center"/>
        </w:trPr>
        <w:tc>
          <w:tcPr>
            <w:tcW w:w="5275" w:type="dxa"/>
          </w:tcPr>
          <w:p w14:paraId="17430D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Financial</w:t>
            </w:r>
          </w:p>
        </w:tc>
        <w:tc>
          <w:tcPr>
            <w:tcW w:w="5275" w:type="dxa"/>
          </w:tcPr>
          <w:p w14:paraId="02672F5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Budget and resources</w:t>
            </w:r>
          </w:p>
        </w:tc>
        <w:tc>
          <w:tcPr>
            <w:tcW w:w="5275" w:type="dxa"/>
          </w:tcPr>
          <w:p w14:paraId="4B8F280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E1CFB8C" w14:textId="77777777" w:rsidTr="00E72BF7">
        <w:trPr>
          <w:jc w:val="center"/>
        </w:trPr>
        <w:tc>
          <w:tcPr>
            <w:tcW w:w="5275" w:type="dxa"/>
          </w:tcPr>
          <w:p w14:paraId="4C17BC9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Training &amp; Skills</w:t>
            </w:r>
          </w:p>
        </w:tc>
        <w:tc>
          <w:tcPr>
            <w:tcW w:w="5275" w:type="dxa"/>
          </w:tcPr>
          <w:p w14:paraId="45AB758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Training priorities</w:t>
            </w:r>
          </w:p>
        </w:tc>
        <w:tc>
          <w:tcPr>
            <w:tcW w:w="5275" w:type="dxa"/>
          </w:tcPr>
          <w:p w14:paraId="5DC79E9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8EB1621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5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Decision-Making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Workflow</w:t>
      </w:r>
      <w:proofErr w:type="spellEnd"/>
    </w:p>
    <w:p w14:paraId="24D9D1D5" w14:textId="7777777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</w:p>
    <w:p w14:paraId="7DBCDBE2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Identify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Decision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Prepare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Proposal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Consult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Stakeholders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Evaluate &amp;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Approve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Communicate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Decision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Implement </w:t>
      </w:r>
      <w:proofErr w:type="gramStart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>Action  →</w:t>
      </w:r>
      <w:proofErr w:type="gramEnd"/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  Review Results</w:t>
      </w:r>
    </w:p>
    <w:p w14:paraId="49DDE310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87"/>
        <w:gridCol w:w="4530"/>
      </w:tblGrid>
      <w:tr w:rsidR="0043714E" w:rsidRPr="0043714E" w14:paraId="2D212D7B" w14:textId="77777777" w:rsidTr="00E72BF7">
        <w:trPr>
          <w:jc w:val="center"/>
        </w:trPr>
        <w:tc>
          <w:tcPr>
            <w:tcW w:w="7913" w:type="dxa"/>
          </w:tcPr>
          <w:p w14:paraId="514C5C8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Step</w:t>
            </w:r>
          </w:p>
        </w:tc>
        <w:tc>
          <w:tcPr>
            <w:tcW w:w="7913" w:type="dxa"/>
          </w:tcPr>
          <w:p w14:paraId="798638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Key Output</w:t>
            </w:r>
          </w:p>
        </w:tc>
      </w:tr>
      <w:tr w:rsidR="0043714E" w:rsidRPr="0043714E" w14:paraId="64198E79" w14:textId="77777777" w:rsidTr="00E72BF7">
        <w:trPr>
          <w:jc w:val="center"/>
        </w:trPr>
        <w:tc>
          <w:tcPr>
            <w:tcW w:w="7913" w:type="dxa"/>
          </w:tcPr>
          <w:p w14:paraId="6CDA8AB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1. Identify Decision</w:t>
            </w:r>
          </w:p>
        </w:tc>
        <w:tc>
          <w:tcPr>
            <w:tcW w:w="7913" w:type="dxa"/>
          </w:tcPr>
          <w:p w14:paraId="17098AA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identified and recorded</w:t>
            </w:r>
          </w:p>
        </w:tc>
      </w:tr>
      <w:tr w:rsidR="0043714E" w:rsidRPr="0043714E" w14:paraId="0E9F12E9" w14:textId="77777777" w:rsidTr="00E72BF7">
        <w:trPr>
          <w:jc w:val="center"/>
        </w:trPr>
        <w:tc>
          <w:tcPr>
            <w:tcW w:w="7913" w:type="dxa"/>
          </w:tcPr>
          <w:p w14:paraId="437B955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2. Prepare Proposal</w:t>
            </w:r>
          </w:p>
        </w:tc>
        <w:tc>
          <w:tcPr>
            <w:tcW w:w="7913" w:type="dxa"/>
          </w:tcPr>
          <w:p w14:paraId="771C2A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proposal prepared</w:t>
            </w:r>
          </w:p>
        </w:tc>
      </w:tr>
      <w:tr w:rsidR="0043714E" w:rsidRPr="0043714E" w14:paraId="45420777" w14:textId="77777777" w:rsidTr="00E72BF7">
        <w:trPr>
          <w:jc w:val="center"/>
        </w:trPr>
        <w:tc>
          <w:tcPr>
            <w:tcW w:w="7913" w:type="dxa"/>
          </w:tcPr>
          <w:p w14:paraId="07A52E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3. Consult Stakeholders</w:t>
            </w:r>
          </w:p>
        </w:tc>
        <w:tc>
          <w:tcPr>
            <w:tcW w:w="7913" w:type="dxa"/>
          </w:tcPr>
          <w:p w14:paraId="66E6F49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Stakeholder input collected</w:t>
            </w:r>
          </w:p>
        </w:tc>
      </w:tr>
      <w:tr w:rsidR="0043714E" w:rsidRPr="0043714E" w14:paraId="7EBFC637" w14:textId="77777777" w:rsidTr="00E72BF7">
        <w:trPr>
          <w:jc w:val="center"/>
        </w:trPr>
        <w:tc>
          <w:tcPr>
            <w:tcW w:w="7913" w:type="dxa"/>
          </w:tcPr>
          <w:p w14:paraId="11254C6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4. Evaluate &amp; </w:t>
            </w:r>
            <w:proofErr w:type="gramStart"/>
            <w:r w:rsidRPr="0043714E">
              <w:rPr>
                <w:rFonts w:ascii="Calibri" w:hAnsi="Calibri" w:cs="Calibri"/>
                <w:sz w:val="20"/>
                <w:szCs w:val="20"/>
              </w:rPr>
              <w:t>Approve</w:t>
            </w:r>
            <w:proofErr w:type="gramEnd"/>
          </w:p>
        </w:tc>
        <w:tc>
          <w:tcPr>
            <w:tcW w:w="7913" w:type="dxa"/>
          </w:tcPr>
          <w:p w14:paraId="5EF1D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approved or revised</w:t>
            </w:r>
          </w:p>
        </w:tc>
      </w:tr>
      <w:tr w:rsidR="0043714E" w:rsidRPr="0043714E" w14:paraId="6794D79E" w14:textId="77777777" w:rsidTr="00E72BF7">
        <w:trPr>
          <w:jc w:val="center"/>
        </w:trPr>
        <w:tc>
          <w:tcPr>
            <w:tcW w:w="7913" w:type="dxa"/>
          </w:tcPr>
          <w:p w14:paraId="1E242FA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5. Communicate Decision</w:t>
            </w:r>
          </w:p>
        </w:tc>
        <w:tc>
          <w:tcPr>
            <w:tcW w:w="7913" w:type="dxa"/>
          </w:tcPr>
          <w:p w14:paraId="6D4412D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communicated</w:t>
            </w:r>
          </w:p>
        </w:tc>
      </w:tr>
      <w:tr w:rsidR="0043714E" w:rsidRPr="0043714E" w14:paraId="553E3D95" w14:textId="77777777" w:rsidTr="00E72BF7">
        <w:trPr>
          <w:jc w:val="center"/>
        </w:trPr>
        <w:tc>
          <w:tcPr>
            <w:tcW w:w="7913" w:type="dxa"/>
          </w:tcPr>
          <w:p w14:paraId="5420A3B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6. Implement Action</w:t>
            </w:r>
          </w:p>
        </w:tc>
        <w:tc>
          <w:tcPr>
            <w:tcW w:w="7913" w:type="dxa"/>
          </w:tcPr>
          <w:p w14:paraId="03364D4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implemented</w:t>
            </w:r>
          </w:p>
        </w:tc>
      </w:tr>
      <w:tr w:rsidR="0043714E" w:rsidRPr="0043714E" w14:paraId="249CA5E8" w14:textId="77777777" w:rsidTr="00E72BF7">
        <w:trPr>
          <w:jc w:val="center"/>
        </w:trPr>
        <w:tc>
          <w:tcPr>
            <w:tcW w:w="7913" w:type="dxa"/>
          </w:tcPr>
          <w:p w14:paraId="4FCD52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7. Review Results</w:t>
            </w:r>
          </w:p>
        </w:tc>
        <w:tc>
          <w:tcPr>
            <w:tcW w:w="7913" w:type="dxa"/>
          </w:tcPr>
          <w:p w14:paraId="12F037E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Lessons learned identified</w:t>
            </w:r>
          </w:p>
        </w:tc>
      </w:tr>
    </w:tbl>
    <w:p w14:paraId="0C0C9A27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28956FBA" w14:textId="00A9C58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6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Request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Form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3"/>
        <w:gridCol w:w="4494"/>
      </w:tblGrid>
      <w:tr w:rsidR="0043714E" w:rsidRPr="0043714E" w14:paraId="7D8EFA3E" w14:textId="77777777" w:rsidTr="00E72BF7">
        <w:trPr>
          <w:jc w:val="center"/>
        </w:trPr>
        <w:tc>
          <w:tcPr>
            <w:tcW w:w="7913" w:type="dxa"/>
          </w:tcPr>
          <w:p w14:paraId="07EC002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Field</w:t>
            </w:r>
          </w:p>
        </w:tc>
        <w:tc>
          <w:tcPr>
            <w:tcW w:w="7913" w:type="dxa"/>
          </w:tcPr>
          <w:p w14:paraId="03CD7F0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Information</w:t>
            </w:r>
          </w:p>
        </w:tc>
      </w:tr>
      <w:tr w:rsidR="0043714E" w:rsidRPr="0043714E" w14:paraId="42DBB1A1" w14:textId="77777777" w:rsidTr="00E72BF7">
        <w:trPr>
          <w:jc w:val="center"/>
        </w:trPr>
        <w:tc>
          <w:tcPr>
            <w:tcW w:w="7913" w:type="dxa"/>
          </w:tcPr>
          <w:p w14:paraId="7123206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Decision Title</w:t>
            </w:r>
          </w:p>
        </w:tc>
        <w:tc>
          <w:tcPr>
            <w:tcW w:w="7913" w:type="dxa"/>
          </w:tcPr>
          <w:p w14:paraId="6B9EB6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187ADB5" w14:textId="77777777" w:rsidTr="00E72BF7">
        <w:trPr>
          <w:jc w:val="center"/>
        </w:trPr>
        <w:tc>
          <w:tcPr>
            <w:tcW w:w="7913" w:type="dxa"/>
          </w:tcPr>
          <w:p w14:paraId="013A55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Submitted By</w:t>
            </w:r>
          </w:p>
        </w:tc>
        <w:tc>
          <w:tcPr>
            <w:tcW w:w="7913" w:type="dxa"/>
          </w:tcPr>
          <w:p w14:paraId="35E01B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61EDC7" w14:textId="77777777" w:rsidTr="00E72BF7">
        <w:trPr>
          <w:jc w:val="center"/>
        </w:trPr>
        <w:tc>
          <w:tcPr>
            <w:tcW w:w="7913" w:type="dxa"/>
          </w:tcPr>
          <w:p w14:paraId="7D1FF1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Issue / Opportunity</w:t>
            </w:r>
          </w:p>
        </w:tc>
        <w:tc>
          <w:tcPr>
            <w:tcW w:w="7913" w:type="dxa"/>
          </w:tcPr>
          <w:p w14:paraId="4D6DEE7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9E4CF50" w14:textId="77777777" w:rsidTr="00E72BF7">
        <w:trPr>
          <w:jc w:val="center"/>
        </w:trPr>
        <w:tc>
          <w:tcPr>
            <w:tcW w:w="7913" w:type="dxa"/>
          </w:tcPr>
          <w:p w14:paraId="00EB94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Proposed Solution / Options</w:t>
            </w:r>
          </w:p>
        </w:tc>
        <w:tc>
          <w:tcPr>
            <w:tcW w:w="7913" w:type="dxa"/>
          </w:tcPr>
          <w:p w14:paraId="68B2AEB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9249E49" w14:textId="77777777" w:rsidTr="00E72BF7">
        <w:trPr>
          <w:jc w:val="center"/>
        </w:trPr>
        <w:tc>
          <w:tcPr>
            <w:tcW w:w="7913" w:type="dxa"/>
          </w:tcPr>
          <w:p w14:paraId="49F1FD8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Stakeholders Consulted</w:t>
            </w:r>
          </w:p>
        </w:tc>
        <w:tc>
          <w:tcPr>
            <w:tcW w:w="7913" w:type="dxa"/>
          </w:tcPr>
          <w:p w14:paraId="639869E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9CDA44C" w14:textId="77777777" w:rsidTr="00E72BF7">
        <w:trPr>
          <w:jc w:val="center"/>
        </w:trPr>
        <w:tc>
          <w:tcPr>
            <w:tcW w:w="7913" w:type="dxa"/>
          </w:tcPr>
          <w:p w14:paraId="3CD933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Expected Impact</w:t>
            </w:r>
          </w:p>
        </w:tc>
        <w:tc>
          <w:tcPr>
            <w:tcW w:w="7913" w:type="dxa"/>
          </w:tcPr>
          <w:p w14:paraId="739F856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C5333F3" w14:textId="77777777" w:rsidTr="00E72BF7">
        <w:trPr>
          <w:jc w:val="center"/>
        </w:trPr>
        <w:tc>
          <w:tcPr>
            <w:tcW w:w="7913" w:type="dxa"/>
          </w:tcPr>
          <w:p w14:paraId="7124D6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Required Approval Body</w:t>
            </w:r>
          </w:p>
        </w:tc>
        <w:tc>
          <w:tcPr>
            <w:tcW w:w="7913" w:type="dxa"/>
          </w:tcPr>
          <w:p w14:paraId="2D41B1E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BC2462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2EFCD83B" w14:textId="5A827B2C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7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Approval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Criteria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3"/>
        <w:gridCol w:w="4474"/>
      </w:tblGrid>
      <w:tr w:rsidR="0043714E" w:rsidRPr="0043714E" w14:paraId="52B176AB" w14:textId="77777777" w:rsidTr="00E72BF7">
        <w:trPr>
          <w:jc w:val="center"/>
        </w:trPr>
        <w:tc>
          <w:tcPr>
            <w:tcW w:w="7913" w:type="dxa"/>
          </w:tcPr>
          <w:p w14:paraId="350018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Criteria</w:t>
            </w:r>
          </w:p>
        </w:tc>
        <w:tc>
          <w:tcPr>
            <w:tcW w:w="7913" w:type="dxa"/>
          </w:tcPr>
          <w:p w14:paraId="5FC9904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Description</w:t>
            </w:r>
          </w:p>
        </w:tc>
      </w:tr>
      <w:tr w:rsidR="0043714E" w:rsidRPr="0043714E" w14:paraId="39509948" w14:textId="77777777" w:rsidTr="00E72BF7">
        <w:trPr>
          <w:jc w:val="center"/>
        </w:trPr>
        <w:tc>
          <w:tcPr>
            <w:tcW w:w="7913" w:type="dxa"/>
          </w:tcPr>
          <w:p w14:paraId="7D226DC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Strategic relevance</w:t>
            </w:r>
          </w:p>
        </w:tc>
        <w:tc>
          <w:tcPr>
            <w:tcW w:w="7913" w:type="dxa"/>
          </w:tcPr>
          <w:p w14:paraId="2CD9C46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D7E69B8" w14:textId="77777777" w:rsidTr="00E72BF7">
        <w:trPr>
          <w:jc w:val="center"/>
        </w:trPr>
        <w:tc>
          <w:tcPr>
            <w:tcW w:w="7913" w:type="dxa"/>
          </w:tcPr>
          <w:p w14:paraId="64152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Feasibility</w:t>
            </w:r>
          </w:p>
        </w:tc>
        <w:tc>
          <w:tcPr>
            <w:tcW w:w="7913" w:type="dxa"/>
          </w:tcPr>
          <w:p w14:paraId="1B9D52C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6127D68" w14:textId="77777777" w:rsidTr="00E72BF7">
        <w:trPr>
          <w:jc w:val="center"/>
        </w:trPr>
        <w:tc>
          <w:tcPr>
            <w:tcW w:w="7913" w:type="dxa"/>
          </w:tcPr>
          <w:p w14:paraId="75AAC39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Stakeholder impact</w:t>
            </w:r>
          </w:p>
        </w:tc>
        <w:tc>
          <w:tcPr>
            <w:tcW w:w="7913" w:type="dxa"/>
          </w:tcPr>
          <w:p w14:paraId="331E22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72A8F47" w14:textId="77777777" w:rsidTr="00E72BF7">
        <w:trPr>
          <w:jc w:val="center"/>
        </w:trPr>
        <w:tc>
          <w:tcPr>
            <w:tcW w:w="7913" w:type="dxa"/>
          </w:tcPr>
          <w:p w14:paraId="2E61BC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Sustainability</w:t>
            </w:r>
          </w:p>
        </w:tc>
        <w:tc>
          <w:tcPr>
            <w:tcW w:w="7913" w:type="dxa"/>
          </w:tcPr>
          <w:p w14:paraId="7695AD6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7221B2" w14:textId="77777777" w:rsidTr="00E72BF7">
        <w:trPr>
          <w:jc w:val="center"/>
        </w:trPr>
        <w:tc>
          <w:tcPr>
            <w:tcW w:w="7913" w:type="dxa"/>
          </w:tcPr>
          <w:p w14:paraId="66C773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Risk assessment</w:t>
            </w:r>
          </w:p>
        </w:tc>
        <w:tc>
          <w:tcPr>
            <w:tcW w:w="7913" w:type="dxa"/>
          </w:tcPr>
          <w:p w14:paraId="0CABC35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452F4A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198386E1" w14:textId="7ECC9A3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8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Decision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Log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808"/>
        <w:gridCol w:w="1988"/>
        <w:gridCol w:w="1846"/>
        <w:gridCol w:w="1755"/>
      </w:tblGrid>
      <w:tr w:rsidR="0043714E" w:rsidRPr="0043714E" w14:paraId="3374E0B0" w14:textId="77777777" w:rsidTr="00E72BF7">
        <w:trPr>
          <w:jc w:val="center"/>
        </w:trPr>
        <w:tc>
          <w:tcPr>
            <w:tcW w:w="3165" w:type="dxa"/>
          </w:tcPr>
          <w:p w14:paraId="65DA17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3165" w:type="dxa"/>
          </w:tcPr>
          <w:p w14:paraId="7ACCA73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Decision</w:t>
            </w:r>
          </w:p>
        </w:tc>
        <w:tc>
          <w:tcPr>
            <w:tcW w:w="3165" w:type="dxa"/>
          </w:tcPr>
          <w:p w14:paraId="1838AE3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Responsible Body</w:t>
            </w:r>
          </w:p>
        </w:tc>
        <w:tc>
          <w:tcPr>
            <w:tcW w:w="3165" w:type="dxa"/>
          </w:tcPr>
          <w:p w14:paraId="51816DB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Outcome</w:t>
            </w:r>
          </w:p>
        </w:tc>
        <w:tc>
          <w:tcPr>
            <w:tcW w:w="3165" w:type="dxa"/>
          </w:tcPr>
          <w:p w14:paraId="6D5A121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Follow-up</w:t>
            </w:r>
          </w:p>
        </w:tc>
      </w:tr>
      <w:tr w:rsidR="0043714E" w:rsidRPr="0043714E" w14:paraId="57FDEBA8" w14:textId="77777777" w:rsidTr="00E72BF7">
        <w:trPr>
          <w:jc w:val="center"/>
        </w:trPr>
        <w:tc>
          <w:tcPr>
            <w:tcW w:w="3165" w:type="dxa"/>
          </w:tcPr>
          <w:p w14:paraId="25DC7BC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6866C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E04C0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767636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45C67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DC7CB81" w14:textId="77777777" w:rsidTr="00E72BF7">
        <w:trPr>
          <w:jc w:val="center"/>
        </w:trPr>
        <w:tc>
          <w:tcPr>
            <w:tcW w:w="3165" w:type="dxa"/>
          </w:tcPr>
          <w:p w14:paraId="43467EE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27F027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D8F537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E8114A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903470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80FDF6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64D6DB0B" w14:textId="1B33CE60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9  Communication and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Documentation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2121"/>
        <w:gridCol w:w="2389"/>
        <w:gridCol w:w="2310"/>
      </w:tblGrid>
      <w:tr w:rsidR="0043714E" w:rsidRPr="0043714E" w14:paraId="67C720F0" w14:textId="77777777" w:rsidTr="00E72BF7">
        <w:trPr>
          <w:jc w:val="center"/>
        </w:trPr>
        <w:tc>
          <w:tcPr>
            <w:tcW w:w="3956" w:type="dxa"/>
          </w:tcPr>
          <w:p w14:paraId="219E244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Method</w:t>
            </w:r>
          </w:p>
        </w:tc>
        <w:tc>
          <w:tcPr>
            <w:tcW w:w="3956" w:type="dxa"/>
          </w:tcPr>
          <w:p w14:paraId="4AE2146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Target Group</w:t>
            </w:r>
          </w:p>
        </w:tc>
        <w:tc>
          <w:tcPr>
            <w:tcW w:w="3956" w:type="dxa"/>
          </w:tcPr>
          <w:p w14:paraId="5E367DA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Responsible Person</w:t>
            </w:r>
          </w:p>
        </w:tc>
        <w:tc>
          <w:tcPr>
            <w:tcW w:w="3956" w:type="dxa"/>
          </w:tcPr>
          <w:p w14:paraId="6B7E4FC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Frequency</w:t>
            </w:r>
          </w:p>
        </w:tc>
      </w:tr>
      <w:tr w:rsidR="0043714E" w:rsidRPr="0043714E" w14:paraId="70FBEA80" w14:textId="77777777" w:rsidTr="00E72BF7">
        <w:trPr>
          <w:jc w:val="center"/>
        </w:trPr>
        <w:tc>
          <w:tcPr>
            <w:tcW w:w="3956" w:type="dxa"/>
          </w:tcPr>
          <w:p w14:paraId="5D4798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1EAFE7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5D4508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3C71B3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55C5D9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0B603547" w14:textId="489B8BF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10 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Validation</w:t>
      </w:r>
      <w:proofErr w:type="spellEnd"/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 and </w:t>
      </w:r>
      <w:proofErr w:type="spellStart"/>
      <w:r w:rsidRPr="0043714E">
        <w:rPr>
          <w:rFonts w:ascii="Calibri" w:hAnsi="Calibri" w:cs="Calibri"/>
          <w:b/>
          <w:color w:val="0FAFD5"/>
          <w:sz w:val="24"/>
          <w:szCs w:val="20"/>
        </w:rPr>
        <w:t>Approval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064"/>
        <w:gridCol w:w="1655"/>
        <w:gridCol w:w="1669"/>
        <w:gridCol w:w="1902"/>
      </w:tblGrid>
      <w:tr w:rsidR="0043714E" w:rsidRPr="0043714E" w14:paraId="013FD341" w14:textId="77777777" w:rsidTr="00E72BF7">
        <w:trPr>
          <w:jc w:val="center"/>
        </w:trPr>
        <w:tc>
          <w:tcPr>
            <w:tcW w:w="3165" w:type="dxa"/>
          </w:tcPr>
          <w:p w14:paraId="04E8932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>Name</w:t>
            </w:r>
          </w:p>
        </w:tc>
        <w:tc>
          <w:tcPr>
            <w:tcW w:w="3165" w:type="dxa"/>
          </w:tcPr>
          <w:p w14:paraId="6962E98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3165" w:type="dxa"/>
          </w:tcPr>
          <w:p w14:paraId="12A5EB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Role</w:t>
            </w:r>
          </w:p>
        </w:tc>
        <w:tc>
          <w:tcPr>
            <w:tcW w:w="3165" w:type="dxa"/>
          </w:tcPr>
          <w:p w14:paraId="0247CF2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3165" w:type="dxa"/>
          </w:tcPr>
          <w:p w14:paraId="17E32CF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Signature</w:t>
            </w:r>
          </w:p>
        </w:tc>
      </w:tr>
      <w:tr w:rsidR="0043714E" w:rsidRPr="0043714E" w14:paraId="77C22934" w14:textId="77777777" w:rsidTr="00E72BF7">
        <w:trPr>
          <w:jc w:val="center"/>
        </w:trPr>
        <w:tc>
          <w:tcPr>
            <w:tcW w:w="3165" w:type="dxa"/>
          </w:tcPr>
          <w:p w14:paraId="089803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4ACA7F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58DBD8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9ABC06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D00EE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EB3A30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</w:rPr>
      </w:pPr>
    </w:p>
    <w:p w14:paraId="43A98DD3" w14:textId="7C8330F7" w:rsidR="00035D84" w:rsidRPr="0043714E" w:rsidRDefault="00035D84">
      <w:pPr>
        <w:rPr>
          <w:rFonts w:ascii="Calibri" w:hAnsi="Calibri" w:cs="Calibri"/>
          <w:sz w:val="20"/>
          <w:szCs w:val="20"/>
          <w:lang w:val="en-US"/>
        </w:rPr>
      </w:pPr>
    </w:p>
    <w:sectPr w:rsidR="00035D84" w:rsidRPr="0043714E">
      <w:headerReference w:type="default" r:id="rId13"/>
      <w:footerReference w:type="default" r:id="rId14"/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DFA6" w14:textId="77777777" w:rsidR="00035D84" w:rsidRDefault="00035D84">
      <w:r>
        <w:separator/>
      </w:r>
    </w:p>
  </w:endnote>
  <w:endnote w:type="continuationSeparator" w:id="0">
    <w:p w14:paraId="555A804F" w14:textId="77777777" w:rsidR="00035D84" w:rsidRDefault="0003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2F60" w14:textId="77777777" w:rsidR="004E4A25" w:rsidRDefault="004E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6FE" w14:textId="77777777" w:rsidR="004E4A25" w:rsidRPr="004E4A25" w:rsidRDefault="004E4A25" w:rsidP="004E4A25">
    <w:pPr>
      <w:pStyle w:val="BodyText"/>
      <w:spacing w:line="252" w:lineRule="auto"/>
      <w:ind w:left="3828" w:right="544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61312" behindDoc="0" locked="0" layoutInCell="1" allowOverlap="1" wp14:anchorId="516AAC46" wp14:editId="3E932484">
          <wp:simplePos x="0" y="0"/>
          <wp:positionH relativeFrom="margin">
            <wp:posOffset>95250</wp:posOffset>
          </wp:positionH>
          <wp:positionV relativeFrom="bottomMargin">
            <wp:posOffset>11430</wp:posOffset>
          </wp:positionV>
          <wp:extent cx="2009775" cy="421005"/>
          <wp:effectExtent l="0" t="0" r="9525" b="0"/>
          <wp:wrapSquare wrapText="bothSides"/>
          <wp:docPr id="9347593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Funded by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the European Union. Views and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opinions expressed are however those of the author(s) only and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do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not necessarily</w:t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reflect those of the European Union or the European Education and Culture Executive Agency (EACEA). Neither the European</w:t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Union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nor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the</w:t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granting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authority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can</w:t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be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held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responsible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for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them.</w:t>
    </w:r>
  </w:p>
  <w:p w14:paraId="7604A039" w14:textId="77777777" w:rsidR="004E4A25" w:rsidRPr="004E4A25" w:rsidRDefault="004E4A25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6D5E" w14:textId="77777777" w:rsidR="004E4A25" w:rsidRDefault="004E4A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655B" w14:textId="77777777" w:rsidR="00C03AC4" w:rsidRPr="00C03AC4" w:rsidRDefault="00C03AC4" w:rsidP="00C03AC4">
    <w:pPr>
      <w:pStyle w:val="BodyText"/>
      <w:spacing w:line="252" w:lineRule="auto"/>
      <w:ind w:left="3544" w:right="96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9264" behindDoc="0" locked="0" layoutInCell="1" allowOverlap="1" wp14:anchorId="112E1A58" wp14:editId="79F71152">
          <wp:simplePos x="0" y="0"/>
          <wp:positionH relativeFrom="margin">
            <wp:align>left</wp:align>
          </wp:positionH>
          <wp:positionV relativeFrom="bottomMargin">
            <wp:posOffset>14605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Funded by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the European Union. Views and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opinions expressed are however those of the author(s) only and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do</w:t>
    </w:r>
    <w:r w:rsidRPr="00455F5E">
      <w:rPr>
        <w:rFonts w:asciiTheme="majorHAnsi" w:hAnsiTheme="majorHAnsi" w:cstheme="majorHAnsi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not necessarily</w:t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4"/>
        <w:sz w:val="16"/>
        <w:szCs w:val="16"/>
      </w:rPr>
      <w:t>reflect those of the European Union or the European Education and Culture Executive Agency (EACEA). Neither the European</w:t>
    </w:r>
    <w:r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Union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nor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the</w:t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granting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authority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can</w:t>
    </w:r>
    <w:r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be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held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responsible</w:t>
    </w:r>
    <w:r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for</w:t>
    </w:r>
    <w:r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Pr="00455F5E">
      <w:rPr>
        <w:rFonts w:asciiTheme="majorHAnsi" w:hAnsiTheme="majorHAnsi" w:cstheme="majorHAnsi"/>
        <w:spacing w:val="-2"/>
        <w:sz w:val="16"/>
        <w:szCs w:val="16"/>
      </w:rPr>
      <w:t>them.</w:t>
    </w:r>
  </w:p>
  <w:p w14:paraId="0B6ACD40" w14:textId="3AF729AE" w:rsidR="00D95924" w:rsidRPr="00C03AC4" w:rsidRDefault="00D95924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1E854" w14:textId="77777777" w:rsidR="00035D84" w:rsidRDefault="00035D84">
      <w:r>
        <w:separator/>
      </w:r>
    </w:p>
  </w:footnote>
  <w:footnote w:type="continuationSeparator" w:id="0">
    <w:p w14:paraId="518516E0" w14:textId="77777777" w:rsidR="00035D84" w:rsidRDefault="0003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C381" w14:textId="77777777" w:rsidR="004E4A25" w:rsidRDefault="004E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9B44" w14:textId="5078F7AB" w:rsidR="00C03AC4" w:rsidRPr="00C03AC4" w:rsidRDefault="00C03AC4">
    <w:pPr>
      <w:pStyle w:val="Header"/>
      <w:rPr>
        <w:lang w:val="en-US"/>
      </w:rPr>
    </w:pPr>
    <w:r>
      <w:rPr>
        <w:noProof/>
      </w:rPr>
      <w:drawing>
        <wp:inline distT="0" distB="0" distL="0" distR="0" wp14:anchorId="4BC23CC1" wp14:editId="75A18596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B872" w14:textId="77777777" w:rsidR="004E4A25" w:rsidRDefault="004E4A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50C7" w14:textId="3B0D6BBC" w:rsidR="00D95924" w:rsidRPr="00C03AC4" w:rsidRDefault="00C03AC4" w:rsidP="00C03AC4">
    <w:pPr>
      <w:pStyle w:val="Header"/>
      <w:rPr>
        <w:lang w:val="en-US"/>
      </w:rPr>
    </w:pPr>
    <w:r>
      <w:rPr>
        <w:noProof/>
      </w:rPr>
      <w:drawing>
        <wp:inline distT="0" distB="0" distL="0" distR="0" wp14:anchorId="0CEACD89" wp14:editId="26DBCA20">
          <wp:extent cx="1097280" cy="1097280"/>
          <wp:effectExtent l="0" t="0" r="0" b="0"/>
          <wp:docPr id="1939623821" name="Picture 19396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A61"/>
    <w:multiLevelType w:val="hybridMultilevel"/>
    <w:tmpl w:val="7D5482D4"/>
    <w:lvl w:ilvl="0" w:tplc="76CE491E">
      <w:start w:val="1"/>
      <w:numFmt w:val="bullet"/>
      <w:lvlText w:val="●"/>
      <w:lvlJc w:val="left"/>
      <w:pPr>
        <w:ind w:left="720" w:hanging="360"/>
      </w:pPr>
    </w:lvl>
    <w:lvl w:ilvl="1" w:tplc="90BAAF20">
      <w:start w:val="1"/>
      <w:numFmt w:val="bullet"/>
      <w:lvlText w:val="○"/>
      <w:lvlJc w:val="left"/>
      <w:pPr>
        <w:ind w:left="1440" w:hanging="360"/>
      </w:pPr>
    </w:lvl>
    <w:lvl w:ilvl="2" w:tplc="E626E6EA">
      <w:start w:val="1"/>
      <w:numFmt w:val="bullet"/>
      <w:lvlText w:val="■"/>
      <w:lvlJc w:val="left"/>
      <w:pPr>
        <w:ind w:left="2160" w:hanging="360"/>
      </w:pPr>
    </w:lvl>
    <w:lvl w:ilvl="3" w:tplc="64C0A4F8">
      <w:start w:val="1"/>
      <w:numFmt w:val="bullet"/>
      <w:lvlText w:val="●"/>
      <w:lvlJc w:val="left"/>
      <w:pPr>
        <w:ind w:left="2880" w:hanging="360"/>
      </w:pPr>
    </w:lvl>
    <w:lvl w:ilvl="4" w:tplc="57CEF536">
      <w:start w:val="1"/>
      <w:numFmt w:val="bullet"/>
      <w:lvlText w:val="○"/>
      <w:lvlJc w:val="left"/>
      <w:pPr>
        <w:ind w:left="3600" w:hanging="360"/>
      </w:pPr>
    </w:lvl>
    <w:lvl w:ilvl="5" w:tplc="C0F404C0">
      <w:start w:val="1"/>
      <w:numFmt w:val="bullet"/>
      <w:lvlText w:val="■"/>
      <w:lvlJc w:val="left"/>
      <w:pPr>
        <w:ind w:left="4320" w:hanging="360"/>
      </w:pPr>
    </w:lvl>
    <w:lvl w:ilvl="6" w:tplc="B4EAF658">
      <w:start w:val="1"/>
      <w:numFmt w:val="bullet"/>
      <w:lvlText w:val="●"/>
      <w:lvlJc w:val="left"/>
      <w:pPr>
        <w:ind w:left="5040" w:hanging="360"/>
      </w:pPr>
    </w:lvl>
    <w:lvl w:ilvl="7" w:tplc="23B8A3B4">
      <w:start w:val="1"/>
      <w:numFmt w:val="bullet"/>
      <w:lvlText w:val="●"/>
      <w:lvlJc w:val="left"/>
      <w:pPr>
        <w:ind w:left="5760" w:hanging="360"/>
      </w:pPr>
    </w:lvl>
    <w:lvl w:ilvl="8" w:tplc="AF3881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C614D9"/>
    <w:multiLevelType w:val="hybridMultilevel"/>
    <w:tmpl w:val="DD16347C"/>
    <w:lvl w:ilvl="0" w:tplc="F25423F0">
      <w:start w:val="1"/>
      <w:numFmt w:val="bullet"/>
      <w:lvlText w:val="•"/>
      <w:lvlJc w:val="left"/>
      <w:pPr>
        <w:ind w:left="420" w:hanging="260"/>
      </w:pPr>
    </w:lvl>
    <w:lvl w:ilvl="1" w:tplc="233042AC">
      <w:start w:val="1"/>
      <w:numFmt w:val="bullet"/>
      <w:lvlText w:val="◦"/>
      <w:lvlJc w:val="left"/>
      <w:pPr>
        <w:ind w:left="840" w:hanging="260"/>
      </w:pPr>
    </w:lvl>
    <w:lvl w:ilvl="2" w:tplc="34DA1A5C">
      <w:numFmt w:val="decimal"/>
      <w:lvlText w:val=""/>
      <w:lvlJc w:val="left"/>
    </w:lvl>
    <w:lvl w:ilvl="3" w:tplc="85FA4240">
      <w:numFmt w:val="decimal"/>
      <w:lvlText w:val=""/>
      <w:lvlJc w:val="left"/>
    </w:lvl>
    <w:lvl w:ilvl="4" w:tplc="0DEEC736">
      <w:numFmt w:val="decimal"/>
      <w:lvlText w:val=""/>
      <w:lvlJc w:val="left"/>
    </w:lvl>
    <w:lvl w:ilvl="5" w:tplc="F454DECE">
      <w:numFmt w:val="decimal"/>
      <w:lvlText w:val=""/>
      <w:lvlJc w:val="left"/>
    </w:lvl>
    <w:lvl w:ilvl="6" w:tplc="10529360">
      <w:numFmt w:val="decimal"/>
      <w:lvlText w:val=""/>
      <w:lvlJc w:val="left"/>
    </w:lvl>
    <w:lvl w:ilvl="7" w:tplc="5B702D14">
      <w:numFmt w:val="decimal"/>
      <w:lvlText w:val=""/>
      <w:lvlJc w:val="left"/>
    </w:lvl>
    <w:lvl w:ilvl="8" w:tplc="A5E6FC6A">
      <w:numFmt w:val="decimal"/>
      <w:lvlText w:val=""/>
      <w:lvlJc w:val="left"/>
    </w:lvl>
  </w:abstractNum>
  <w:abstractNum w:abstractNumId="2" w15:restartNumberingAfterBreak="0">
    <w:nsid w:val="165B641E"/>
    <w:multiLevelType w:val="hybridMultilevel"/>
    <w:tmpl w:val="2228DC5C"/>
    <w:lvl w:ilvl="0" w:tplc="70E2158E">
      <w:start w:val="1"/>
      <w:numFmt w:val="decimal"/>
      <w:lvlText w:val="%1."/>
      <w:lvlJc w:val="left"/>
      <w:pPr>
        <w:ind w:left="420" w:hanging="260"/>
      </w:pPr>
    </w:lvl>
    <w:lvl w:ilvl="1" w:tplc="4858D212">
      <w:numFmt w:val="decimal"/>
      <w:lvlText w:val=""/>
      <w:lvlJc w:val="left"/>
    </w:lvl>
    <w:lvl w:ilvl="2" w:tplc="B5227818">
      <w:numFmt w:val="decimal"/>
      <w:lvlText w:val=""/>
      <w:lvlJc w:val="left"/>
    </w:lvl>
    <w:lvl w:ilvl="3" w:tplc="CD2A39FA">
      <w:numFmt w:val="decimal"/>
      <w:lvlText w:val=""/>
      <w:lvlJc w:val="left"/>
    </w:lvl>
    <w:lvl w:ilvl="4" w:tplc="9CD87AAE">
      <w:numFmt w:val="decimal"/>
      <w:lvlText w:val=""/>
      <w:lvlJc w:val="left"/>
    </w:lvl>
    <w:lvl w:ilvl="5" w:tplc="D2D84AC6">
      <w:numFmt w:val="decimal"/>
      <w:lvlText w:val=""/>
      <w:lvlJc w:val="left"/>
    </w:lvl>
    <w:lvl w:ilvl="6" w:tplc="E4F07B10">
      <w:numFmt w:val="decimal"/>
      <w:lvlText w:val=""/>
      <w:lvlJc w:val="left"/>
    </w:lvl>
    <w:lvl w:ilvl="7" w:tplc="B2F2A530">
      <w:numFmt w:val="decimal"/>
      <w:lvlText w:val=""/>
      <w:lvlJc w:val="left"/>
    </w:lvl>
    <w:lvl w:ilvl="8" w:tplc="C05C22EE">
      <w:numFmt w:val="decimal"/>
      <w:lvlText w:val=""/>
      <w:lvlJc w:val="left"/>
    </w:lvl>
  </w:abstractNum>
  <w:abstractNum w:abstractNumId="3" w15:restartNumberingAfterBreak="0">
    <w:nsid w:val="737D417B"/>
    <w:multiLevelType w:val="hybridMultilevel"/>
    <w:tmpl w:val="9D160196"/>
    <w:lvl w:ilvl="0" w:tplc="26D63C20">
      <w:start w:val="1"/>
      <w:numFmt w:val="decimal"/>
      <w:lvlText w:val="%1."/>
      <w:lvlJc w:val="left"/>
      <w:pPr>
        <w:ind w:left="420" w:hanging="260"/>
      </w:pPr>
    </w:lvl>
    <w:lvl w:ilvl="1" w:tplc="0BEEF33A">
      <w:numFmt w:val="decimal"/>
      <w:lvlText w:val=""/>
      <w:lvlJc w:val="left"/>
    </w:lvl>
    <w:lvl w:ilvl="2" w:tplc="A98CCB40">
      <w:numFmt w:val="decimal"/>
      <w:lvlText w:val=""/>
      <w:lvlJc w:val="left"/>
    </w:lvl>
    <w:lvl w:ilvl="3" w:tplc="03F2C386">
      <w:numFmt w:val="decimal"/>
      <w:lvlText w:val=""/>
      <w:lvlJc w:val="left"/>
    </w:lvl>
    <w:lvl w:ilvl="4" w:tplc="86AE59C4">
      <w:numFmt w:val="decimal"/>
      <w:lvlText w:val=""/>
      <w:lvlJc w:val="left"/>
    </w:lvl>
    <w:lvl w:ilvl="5" w:tplc="07B893DC">
      <w:numFmt w:val="decimal"/>
      <w:lvlText w:val=""/>
      <w:lvlJc w:val="left"/>
    </w:lvl>
    <w:lvl w:ilvl="6" w:tplc="D298B93E">
      <w:numFmt w:val="decimal"/>
      <w:lvlText w:val=""/>
      <w:lvlJc w:val="left"/>
    </w:lvl>
    <w:lvl w:ilvl="7" w:tplc="1410FE92">
      <w:numFmt w:val="decimal"/>
      <w:lvlText w:val=""/>
      <w:lvlJc w:val="left"/>
    </w:lvl>
    <w:lvl w:ilvl="8" w:tplc="D7404348">
      <w:numFmt w:val="decimal"/>
      <w:lvlText w:val=""/>
      <w:lvlJc w:val="left"/>
    </w:lvl>
  </w:abstractNum>
  <w:num w:numId="1" w16cid:durableId="540477151">
    <w:abstractNumId w:val="0"/>
    <w:lvlOverride w:ilvl="0">
      <w:startOverride w:val="1"/>
    </w:lvlOverride>
  </w:num>
  <w:num w:numId="2" w16cid:durableId="1547521574">
    <w:abstractNumId w:val="3"/>
    <w:lvlOverride w:ilvl="0">
      <w:startOverride w:val="1"/>
    </w:lvlOverride>
  </w:num>
  <w:num w:numId="3" w16cid:durableId="504129828">
    <w:abstractNumId w:val="1"/>
    <w:lvlOverride w:ilvl="0">
      <w:startOverride w:val="1"/>
    </w:lvlOverride>
  </w:num>
  <w:num w:numId="4" w16cid:durableId="158841592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24"/>
    <w:rsid w:val="00035D84"/>
    <w:rsid w:val="0043714E"/>
    <w:rsid w:val="0048365F"/>
    <w:rsid w:val="004E4A25"/>
    <w:rsid w:val="00C03AC4"/>
    <w:rsid w:val="00D9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AC08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AC4"/>
  </w:style>
  <w:style w:type="paragraph" w:styleId="Footer">
    <w:name w:val="footer"/>
    <w:basedOn w:val="Normal"/>
    <w:link w:val="Foot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AC4"/>
  </w:style>
  <w:style w:type="paragraph" w:styleId="BodyText">
    <w:name w:val="Body Text"/>
    <w:basedOn w:val="Normal"/>
    <w:link w:val="BodyTextChar"/>
    <w:uiPriority w:val="99"/>
    <w:unhideWhenUsed/>
    <w:rsid w:val="00C03AC4"/>
    <w:pPr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03AC4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43714E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1623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 Decision-Making Procedure Template</vt:lpstr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 Decision-Making Procedure Template</dc:title>
  <dc:creator>TourX Project</dc:creator>
  <dc:description>TourX Governance Toolbox — CoVE Decision-Making Procedure Template</dc:description>
  <cp:lastModifiedBy>Danai Nestoridou</cp:lastModifiedBy>
  <cp:revision>3</cp:revision>
  <dcterms:created xsi:type="dcterms:W3CDTF">2026-09-23T09:13:00Z</dcterms:created>
  <dcterms:modified xsi:type="dcterms:W3CDTF">2026-09-23T10:14:00Z</dcterms:modified>
</cp:coreProperties>
</file>