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9D1" w:rsidRDefault="004F69D1">
      <w:bookmarkStart w:id="0" w:name="_GoBack"/>
      <w:bookmarkEnd w:id="0"/>
    </w:p>
    <w:p w:rsidR="00EB6647" w:rsidRPr="00EB6647" w:rsidRDefault="00EB6647" w:rsidP="00EB6647">
      <w:pPr>
        <w:spacing w:after="120"/>
        <w:rPr>
          <w:rFonts w:ascii="Calibri" w:hAnsi="Calibri" w:cs="Calibri"/>
        </w:rPr>
      </w:pPr>
      <w:r w:rsidRPr="00C03AC4">
        <w:rPr>
          <w:rFonts w:ascii="Calibri" w:eastAsia="Arial" w:hAnsi="Calibri" w:cs="Calibri"/>
          <w:b/>
          <w:bCs/>
          <w:color w:val="E1B723"/>
          <w:spacing w:val="20"/>
        </w:rPr>
        <w:t xml:space="preserve">TOURX </w:t>
      </w:r>
      <w:r w:rsidRPr="00C03AC4">
        <w:rPr>
          <w:rFonts w:ascii="Calibri" w:eastAsia="Arial" w:hAnsi="Calibri" w:cs="Calibri"/>
          <w:b/>
          <w:bCs/>
          <w:color w:val="E1B723"/>
          <w:spacing w:val="20"/>
        </w:rPr>
        <w:t>项目</w:t>
      </w:r>
      <w:r w:rsidRPr="00C03AC4">
        <w:rPr>
          <w:rFonts w:ascii="Calibri" w:eastAsia="Arial" w:hAnsi="Calibri" w:cs="Calibri"/>
          <w:b/>
          <w:bCs/>
          <w:color w:val="E1B723"/>
          <w:spacing w:val="20"/>
        </w:rPr>
        <w:t xml:space="preserve"> — </w:t>
      </w:r>
      <w:r w:rsidRPr="00C03AC4">
        <w:rPr>
          <w:rFonts w:ascii="Calibri" w:eastAsia="Arial" w:hAnsi="Calibri" w:cs="Calibri"/>
          <w:b/>
          <w:bCs/>
          <w:color w:val="E1B723"/>
          <w:spacing w:val="20"/>
        </w:rPr>
        <w:t>治理工具箱</w:t>
      </w:r>
    </w:p>
    <w:p w:rsidR="00404B94" w:rsidRPr="0070747F" w:rsidRDefault="00A92623" w:rsidP="0070747F">
      <w:pPr>
        <w:jc w:val="center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40"/>
        </w:rPr>
        <w:t>CoVE</w:t>
      </w:r>
      <w:r w:rsidRPr="0070747F">
        <w:rPr>
          <w:rFonts w:asciiTheme="majorHAnsi" w:hAnsiTheme="majorHAnsi" w:cstheme="majorHAnsi"/>
          <w:b/>
          <w:color w:val="00AEC7"/>
          <w:sz w:val="40"/>
        </w:rPr>
        <w:t>治理结构模板</w:t>
      </w:r>
    </w:p>
    <w:p w:rsidR="00404B94" w:rsidRPr="0070747F" w:rsidRDefault="00A92623">
      <w:pPr>
        <w:jc w:val="center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建立有效治理框架的实用工具</w:t>
      </w:r>
    </w:p>
    <w:p w:rsidR="00404B94" w:rsidRPr="0070747F" w:rsidRDefault="00A92623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该模板帮助可持续生态社区（</w:t>
      </w:r>
      <w:r w:rsidRPr="0070747F">
        <w:rPr>
          <w:rFonts w:asciiTheme="majorHAnsi" w:hAnsiTheme="majorHAnsi" w:cstheme="majorHAnsi"/>
        </w:rPr>
        <w:t>CoVE</w:t>
      </w:r>
      <w:r w:rsidRPr="0070747F">
        <w:rPr>
          <w:rFonts w:asciiTheme="majorHAnsi" w:hAnsiTheme="majorHAnsi" w:cstheme="majorHAnsi"/>
        </w:rPr>
        <w:t>）定义和记录其治理结构。它提供了一个清晰实用的框架，可根据不同的区域背景和利益相关者生态系统进行调整。</w:t>
      </w:r>
    </w:p>
    <w:p w:rsidR="00404B94" w:rsidRPr="0070747F" w:rsidRDefault="00A92623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 xml:space="preserve">1. </w:t>
      </w:r>
      <w:r w:rsidRPr="0070747F">
        <w:rPr>
          <w:rFonts w:asciiTheme="majorHAnsi" w:hAnsiTheme="majorHAnsi" w:cstheme="majorHAnsi"/>
          <w:b/>
          <w:color w:val="00AEC7"/>
          <w:sz w:val="28"/>
        </w:rPr>
        <w:t>基本信息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场地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信息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 xml:space="preserve">CoVE </w:t>
            </w:r>
            <w:r w:rsidRPr="0070747F">
              <w:rPr>
                <w:rFonts w:asciiTheme="majorHAnsi" w:hAnsiTheme="majorHAnsi" w:cstheme="majorHAnsi"/>
              </w:rPr>
              <w:t>名称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插入</w:t>
            </w:r>
            <w:r w:rsidRPr="0070747F">
              <w:rPr>
                <w:rFonts w:asciiTheme="majorHAnsi" w:hAnsiTheme="majorHAnsi" w:cstheme="majorHAnsi"/>
              </w:rPr>
              <w:t xml:space="preserve"> CoVE </w:t>
            </w:r>
            <w:r w:rsidRPr="0070747F">
              <w:rPr>
                <w:rFonts w:asciiTheme="majorHAnsi" w:hAnsiTheme="majorHAnsi" w:cstheme="majorHAnsi"/>
              </w:rPr>
              <w:t>名称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地区</w:t>
            </w:r>
            <w:r w:rsidRPr="0070747F">
              <w:rPr>
                <w:rFonts w:asciiTheme="majorHAnsi" w:hAnsiTheme="majorHAnsi" w:cstheme="majorHAnsi"/>
              </w:rPr>
              <w:t>/</w:t>
            </w:r>
            <w:r w:rsidRPr="0070747F">
              <w:rPr>
                <w:rFonts w:asciiTheme="majorHAnsi" w:hAnsiTheme="majorHAnsi" w:cstheme="majorHAnsi"/>
              </w:rPr>
              <w:t>国家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插入地区或国家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领导</w:t>
            </w:r>
            <w:r w:rsidRPr="0070747F">
              <w:rPr>
                <w:rFonts w:asciiTheme="majorHAnsi" w:hAnsiTheme="majorHAnsi" w:cstheme="majorHAnsi"/>
              </w:rPr>
              <w:t xml:space="preserve"> CoVE </w:t>
            </w:r>
            <w:r w:rsidRPr="0070747F">
              <w:rPr>
                <w:rFonts w:asciiTheme="majorHAnsi" w:hAnsiTheme="majorHAnsi" w:cstheme="majorHAnsi"/>
              </w:rPr>
              <w:t>的组织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插入领导组织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成立日期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插入日期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联络人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插入姓名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电子邮件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插入电子邮件地址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网站（如有）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插入网站</w:t>
            </w: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A92623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 xml:space="preserve">2. </w:t>
      </w:r>
      <w:r w:rsidRPr="0070747F">
        <w:rPr>
          <w:rFonts w:asciiTheme="majorHAnsi" w:hAnsiTheme="majorHAnsi" w:cstheme="majorHAnsi"/>
          <w:b/>
          <w:color w:val="00AEC7"/>
          <w:sz w:val="28"/>
        </w:rPr>
        <w:t>治理结构的目的</w:t>
      </w:r>
    </w:p>
    <w:p w:rsidR="00404B94" w:rsidRPr="0070747F" w:rsidRDefault="00A92623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</w:rPr>
        <w:t>描述治理结构的目的，以及它如何支持教育机构、旅游企业、公共机构和其他利益相关者之间的合作。</w:t>
      </w:r>
    </w:p>
    <w:p w:rsidR="00404B94" w:rsidRPr="0070747F" w:rsidRDefault="00A92623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 xml:space="preserve">3. </w:t>
      </w:r>
      <w:r w:rsidRPr="0070747F">
        <w:rPr>
          <w:rFonts w:asciiTheme="majorHAnsi" w:hAnsiTheme="majorHAnsi" w:cstheme="majorHAnsi"/>
          <w:b/>
          <w:color w:val="00AEC7"/>
          <w:sz w:val="28"/>
        </w:rPr>
        <w:t>治理模式概述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管理机构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职位</w:t>
            </w:r>
            <w:r w:rsidRPr="0070747F">
              <w:rPr>
                <w:rFonts w:asciiTheme="majorHAnsi" w:hAnsiTheme="majorHAnsi" w:cstheme="majorHAnsi"/>
                <w:b/>
                <w:bCs/>
              </w:rPr>
              <w:t>/</w:t>
            </w:r>
            <w:r w:rsidRPr="0070747F">
              <w:rPr>
                <w:rFonts w:asciiTheme="majorHAnsi" w:hAnsiTheme="majorHAnsi" w:cstheme="majorHAnsi"/>
                <w:b/>
                <w:bCs/>
              </w:rPr>
              <w:t>描述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CoVE</w:t>
            </w:r>
            <w:r w:rsidRPr="0070747F">
              <w:rPr>
                <w:rFonts w:asciiTheme="majorHAnsi" w:hAnsiTheme="majorHAnsi" w:cstheme="majorHAnsi"/>
              </w:rPr>
              <w:t>指导委员会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战略方向和决策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教育集团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职业教育与培训机构、大学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行业集团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旅游企业、中小企业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公共机构集团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区域和国家当局</w:t>
            </w:r>
          </w:p>
        </w:tc>
      </w:tr>
      <w:tr w:rsidR="00404B94" w:rsidRPr="0070747F"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工作组</w:t>
            </w:r>
            <w:r w:rsidRPr="0070747F">
              <w:rPr>
                <w:rFonts w:asciiTheme="majorHAnsi" w:hAnsiTheme="majorHAnsi" w:cstheme="majorHAnsi"/>
              </w:rPr>
              <w:t>/</w:t>
            </w:r>
            <w:r w:rsidRPr="0070747F">
              <w:rPr>
                <w:rFonts w:asciiTheme="majorHAnsi" w:hAnsiTheme="majorHAnsi" w:cstheme="majorHAnsi"/>
              </w:rPr>
              <w:t>运营团队</w:t>
            </w:r>
          </w:p>
        </w:tc>
        <w:tc>
          <w:tcPr>
            <w:tcW w:w="432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活动的实施</w:t>
            </w: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A92623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>4.</w:t>
      </w:r>
      <w:r w:rsidRPr="0070747F">
        <w:rPr>
          <w:rFonts w:asciiTheme="majorHAnsi" w:hAnsiTheme="majorHAnsi" w:cstheme="majorHAnsi"/>
          <w:b/>
          <w:color w:val="00AEC7"/>
          <w:sz w:val="28"/>
        </w:rPr>
        <w:t>利益相关者参与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7"/>
        <w:gridCol w:w="2157"/>
      </w:tblGrid>
      <w:tr w:rsidR="00404B94" w:rsidRPr="0070747F">
        <w:tc>
          <w:tcPr>
            <w:tcW w:w="216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lastRenderedPageBreak/>
              <w:t>利益相关者类别</w:t>
            </w:r>
          </w:p>
        </w:tc>
        <w:tc>
          <w:tcPr>
            <w:tcW w:w="216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组织</w:t>
            </w:r>
          </w:p>
        </w:tc>
        <w:tc>
          <w:tcPr>
            <w:tcW w:w="216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角色</w:t>
            </w:r>
          </w:p>
        </w:tc>
        <w:tc>
          <w:tcPr>
            <w:tcW w:w="216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参与</w:t>
            </w:r>
          </w:p>
        </w:tc>
      </w:tr>
      <w:tr w:rsidR="00404B94" w:rsidRPr="0070747F">
        <w:tc>
          <w:tcPr>
            <w:tcW w:w="216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职业教育与培训提供者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大学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旅游企业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  <w:lang w:val="el-GR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16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公共机构</w:t>
            </w: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A92623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 xml:space="preserve">5. </w:t>
      </w:r>
      <w:r w:rsidRPr="0070747F">
        <w:rPr>
          <w:rFonts w:asciiTheme="majorHAnsi" w:hAnsiTheme="majorHAnsi" w:cstheme="majorHAnsi"/>
          <w:b/>
          <w:color w:val="00AEC7"/>
          <w:sz w:val="28"/>
        </w:rPr>
        <w:t>角色与职责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角色</w:t>
            </w:r>
          </w:p>
        </w:tc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职责</w:t>
            </w:r>
          </w:p>
        </w:tc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指定人员</w:t>
            </w:r>
            <w:r w:rsidRPr="0070747F">
              <w:rPr>
                <w:rFonts w:asciiTheme="majorHAnsi" w:hAnsiTheme="majorHAnsi" w:cstheme="majorHAnsi"/>
                <w:b/>
                <w:bCs/>
              </w:rPr>
              <w:t>/</w:t>
            </w:r>
            <w:r w:rsidRPr="0070747F">
              <w:rPr>
                <w:rFonts w:asciiTheme="majorHAnsi" w:hAnsiTheme="majorHAnsi" w:cstheme="majorHAnsi"/>
                <w:b/>
                <w:bCs/>
              </w:rPr>
              <w:t>机构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CoVE</w:t>
            </w:r>
            <w:r w:rsidRPr="0070747F">
              <w:rPr>
                <w:rFonts w:asciiTheme="majorHAnsi" w:hAnsiTheme="majorHAnsi" w:cstheme="majorHAnsi"/>
              </w:rPr>
              <w:t>协调员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行业代表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教育代表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公共机构代表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A92623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 xml:space="preserve">6. </w:t>
      </w:r>
      <w:r w:rsidRPr="0070747F">
        <w:rPr>
          <w:rFonts w:asciiTheme="majorHAnsi" w:hAnsiTheme="majorHAnsi" w:cstheme="majorHAnsi"/>
          <w:b/>
          <w:color w:val="00AEC7"/>
          <w:sz w:val="28"/>
        </w:rPr>
        <w:t>决策框架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决策类型</w:t>
            </w:r>
          </w:p>
        </w:tc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责任机构</w:t>
            </w:r>
          </w:p>
        </w:tc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审批流程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战略决策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运营决策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财务决策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70747F" w:rsidRDefault="00A92623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 xml:space="preserve">7. </w:t>
      </w:r>
      <w:r w:rsidRPr="0070747F">
        <w:rPr>
          <w:rFonts w:asciiTheme="majorHAnsi" w:hAnsiTheme="majorHAnsi" w:cstheme="majorHAnsi"/>
          <w:b/>
          <w:color w:val="00AEC7"/>
          <w:sz w:val="28"/>
        </w:rPr>
        <w:t>监测和审查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指标</w:t>
            </w:r>
          </w:p>
        </w:tc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测量方法</w:t>
            </w:r>
          </w:p>
        </w:tc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  <w:b/>
                <w:bCs/>
              </w:rPr>
            </w:pPr>
            <w:r w:rsidRPr="0070747F">
              <w:rPr>
                <w:rFonts w:asciiTheme="majorHAnsi" w:hAnsiTheme="majorHAnsi" w:cstheme="majorHAnsi"/>
                <w:b/>
                <w:bCs/>
              </w:rPr>
              <w:t>审核频率</w:t>
            </w: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利益相关者参与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治理有效性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  <w:tr w:rsidR="00404B94" w:rsidRPr="0070747F">
        <w:tc>
          <w:tcPr>
            <w:tcW w:w="2880" w:type="dxa"/>
          </w:tcPr>
          <w:p w:rsidR="00404B94" w:rsidRPr="0070747F" w:rsidRDefault="00A92623">
            <w:pPr>
              <w:rPr>
                <w:rFonts w:asciiTheme="majorHAnsi" w:hAnsiTheme="majorHAnsi" w:cstheme="majorHAnsi"/>
              </w:rPr>
            </w:pPr>
            <w:r w:rsidRPr="0070747F">
              <w:rPr>
                <w:rFonts w:asciiTheme="majorHAnsi" w:hAnsiTheme="majorHAnsi" w:cstheme="majorHAnsi"/>
              </w:rPr>
              <w:t>目标的实现</w:t>
            </w: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880" w:type="dxa"/>
          </w:tcPr>
          <w:p w:rsidR="00404B94" w:rsidRPr="0070747F" w:rsidRDefault="00404B94">
            <w:pPr>
              <w:rPr>
                <w:rFonts w:asciiTheme="majorHAnsi" w:hAnsiTheme="majorHAnsi" w:cstheme="majorHAnsi"/>
              </w:rPr>
            </w:pPr>
          </w:p>
        </w:tc>
      </w:tr>
    </w:tbl>
    <w:p w:rsidR="0070747F" w:rsidRPr="0070747F" w:rsidRDefault="0070747F">
      <w:pPr>
        <w:rPr>
          <w:rFonts w:asciiTheme="majorHAnsi" w:hAnsiTheme="majorHAnsi" w:cstheme="majorHAnsi"/>
          <w:b/>
          <w:color w:val="00AEC7"/>
          <w:sz w:val="28"/>
        </w:rPr>
      </w:pPr>
    </w:p>
    <w:p w:rsidR="00404B94" w:rsidRPr="00EB6647" w:rsidRDefault="00A92623">
      <w:pPr>
        <w:rPr>
          <w:rFonts w:asciiTheme="majorHAnsi" w:hAnsiTheme="majorHAnsi" w:cstheme="majorHAnsi"/>
          <w:lang w:val="el-GR"/>
        </w:rPr>
      </w:pPr>
      <w:r w:rsidRPr="0070747F">
        <w:rPr>
          <w:rFonts w:asciiTheme="majorHAnsi" w:hAnsiTheme="majorHAnsi" w:cstheme="majorHAnsi"/>
          <w:b/>
          <w:color w:val="00AEC7"/>
          <w:sz w:val="28"/>
        </w:rPr>
        <w:t xml:space="preserve">3. </w:t>
      </w:r>
      <w:r w:rsidRPr="0070747F">
        <w:rPr>
          <w:rFonts w:asciiTheme="majorHAnsi" w:hAnsiTheme="majorHAnsi" w:cstheme="majorHAnsi"/>
          <w:b/>
          <w:color w:val="00AEC7"/>
          <w:sz w:val="28"/>
        </w:rPr>
        <w:t>治理模式概述</w:t>
      </w:r>
    </w:p>
    <w:p w:rsidR="008220DF" w:rsidRPr="00A107AB" w:rsidRDefault="008220DF" w:rsidP="008220DF">
      <w:pPr>
        <w:jc w:val="both"/>
        <w:rPr>
          <w:rFonts w:asciiTheme="majorHAnsi" w:hAnsiTheme="majorHAnsi" w:cstheme="majorHAnsi"/>
          <w:b/>
          <w:bCs/>
          <w:lang w:val="el-GR"/>
        </w:rPr>
      </w:pPr>
      <w:r w:rsidRPr="00A107AB">
        <w:rPr>
          <w:rFonts w:asciiTheme="majorHAnsi" w:hAnsiTheme="majorHAnsi" w:cstheme="majorHAnsi"/>
          <w:b/>
          <w:bCs/>
          <w:i/>
          <w:iCs/>
          <w:lang w:val="el-GR"/>
        </w:rPr>
        <w:br/>
      </w:r>
      <w:r w:rsidRPr="00D664B8">
        <w:rPr>
          <w:rFonts w:asciiTheme="majorHAnsi" w:hAnsiTheme="majorHAnsi" w:cstheme="majorHAnsi"/>
        </w:rPr>
        <w:t>定义并可视化</w:t>
      </w:r>
      <w:r w:rsidRPr="00A107AB">
        <w:rPr>
          <w:rFonts w:asciiTheme="majorHAnsi" w:hAnsiTheme="majorHAnsi" w:cstheme="majorHAnsi"/>
          <w:lang w:val="el-GR"/>
        </w:rPr>
        <w:t xml:space="preserve"> </w:t>
      </w:r>
      <w:r w:rsidRPr="00D664B8">
        <w:rPr>
          <w:rFonts w:asciiTheme="majorHAnsi" w:hAnsiTheme="majorHAnsi" w:cstheme="majorHAnsi"/>
        </w:rPr>
        <w:t>CoVE</w:t>
      </w:r>
      <w:r w:rsidRPr="00A107AB">
        <w:rPr>
          <w:rFonts w:asciiTheme="majorHAnsi" w:hAnsiTheme="majorHAnsi" w:cstheme="majorHAnsi"/>
          <w:lang w:val="el-GR"/>
        </w:rPr>
        <w:t xml:space="preserve"> </w:t>
      </w:r>
      <w:r w:rsidRPr="00D664B8">
        <w:rPr>
          <w:rFonts w:asciiTheme="majorHAnsi" w:hAnsiTheme="majorHAnsi" w:cstheme="majorHAnsi"/>
        </w:rPr>
        <w:t>的治理结构</w:t>
      </w:r>
      <w:r w:rsidRPr="00A107AB">
        <w:rPr>
          <w:rFonts w:asciiTheme="majorHAnsi" w:hAnsiTheme="majorHAnsi" w:cstheme="majorHAnsi"/>
          <w:lang w:val="el-GR"/>
        </w:rPr>
        <w:t>，</w:t>
      </w:r>
      <w:r w:rsidRPr="00D664B8">
        <w:rPr>
          <w:rFonts w:asciiTheme="majorHAnsi" w:hAnsiTheme="majorHAnsi" w:cstheme="majorHAnsi"/>
        </w:rPr>
        <w:t>包括主要治理机构、利益相关者群体和参与活动实施的运营团队。</w:t>
      </w:r>
    </w:p>
    <w:p w:rsidR="008220DF" w:rsidRPr="00A107AB" w:rsidRDefault="008220DF" w:rsidP="00D664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both"/>
        <w:rPr>
          <w:rFonts w:asciiTheme="majorHAnsi" w:hAnsiTheme="majorHAnsi" w:cstheme="majorHAnsi"/>
          <w:b/>
          <w:bCs/>
          <w:i/>
          <w:iCs/>
          <w:lang w:val="el-GR"/>
        </w:rPr>
      </w:pPr>
      <w:r w:rsidRPr="008220DF">
        <w:rPr>
          <w:rFonts w:asciiTheme="majorHAnsi" w:hAnsiTheme="majorHAnsi" w:cstheme="majorHAnsi"/>
          <w:b/>
          <w:bCs/>
          <w:i/>
          <w:iCs/>
        </w:rPr>
        <w:lastRenderedPageBreak/>
        <w:t>指示</w:t>
      </w:r>
      <w:r w:rsidRPr="00A107AB">
        <w:rPr>
          <w:rFonts w:asciiTheme="majorHAnsi" w:hAnsiTheme="majorHAnsi" w:cstheme="majorHAnsi"/>
          <w:b/>
          <w:bCs/>
          <w:i/>
          <w:iCs/>
          <w:lang w:val="el-GR"/>
        </w:rPr>
        <w:t>：</w:t>
      </w:r>
      <w:r w:rsidRPr="00A107AB">
        <w:rPr>
          <w:rFonts w:asciiTheme="majorHAnsi" w:hAnsiTheme="majorHAnsi" w:cstheme="majorHAnsi"/>
          <w:b/>
          <w:bCs/>
          <w:i/>
          <w:iCs/>
          <w:lang w:val="el-GR"/>
        </w:rPr>
        <w:br/>
      </w:r>
      <w:r w:rsidRPr="008220DF">
        <w:rPr>
          <w:rFonts w:asciiTheme="majorHAnsi" w:hAnsiTheme="majorHAnsi" w:cstheme="majorHAnsi"/>
          <w:i/>
          <w:iCs/>
        </w:rPr>
        <w:t>请插入您的治理结构图。您可以参考以下示例</w:t>
      </w:r>
      <w:r w:rsidRPr="00A107AB">
        <w:rPr>
          <w:rFonts w:asciiTheme="majorHAnsi" w:hAnsiTheme="majorHAnsi" w:cstheme="majorHAnsi"/>
          <w:i/>
          <w:iCs/>
          <w:lang w:val="el-GR"/>
        </w:rPr>
        <w:t>，</w:t>
      </w:r>
      <w:r w:rsidRPr="008220DF">
        <w:rPr>
          <w:rFonts w:asciiTheme="majorHAnsi" w:hAnsiTheme="majorHAnsi" w:cstheme="majorHAnsi"/>
          <w:i/>
          <w:iCs/>
        </w:rPr>
        <w:t>也可以根据您所在社区组织的具体组织背景、区域生态系统和利益相关者的需求进行调整。</w:t>
      </w:r>
    </w:p>
    <w:p w:rsidR="00404B94" w:rsidRPr="0070747F" w:rsidRDefault="0070747F">
      <w:pPr>
        <w:rPr>
          <w:rFonts w:asciiTheme="majorHAnsi" w:hAnsiTheme="majorHAnsi" w:cstheme="majorHAnsi"/>
        </w:rPr>
      </w:pPr>
      <w:r w:rsidRPr="0070747F">
        <w:rPr>
          <w:rFonts w:asciiTheme="majorHAnsi" w:hAnsiTheme="majorHAnsi" w:cstheme="majorHAnsi"/>
          <w:noProof/>
        </w:rPr>
        <w:drawing>
          <wp:inline distT="0" distB="0" distL="0" distR="0" wp14:anchorId="37EA0E28" wp14:editId="45BBD74B">
            <wp:extent cx="5486400" cy="1640840"/>
            <wp:effectExtent l="0" t="0" r="0" b="0"/>
            <wp:docPr id="1991779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779302" name="Picture 199177930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4B94" w:rsidRPr="0070747F" w:rsidRDefault="00A92623">
      <w:pPr>
        <w:rPr>
          <w:rFonts w:asciiTheme="majorHAnsi" w:hAnsiTheme="majorHAnsi" w:cstheme="majorHAnsi"/>
          <w:b/>
          <w:bCs/>
        </w:rPr>
      </w:pPr>
      <w:r w:rsidRPr="0070747F">
        <w:rPr>
          <w:rFonts w:asciiTheme="majorHAnsi" w:hAnsiTheme="majorHAnsi" w:cstheme="majorHAnsi"/>
          <w:b/>
          <w:bCs/>
        </w:rPr>
        <w:t>治理机构描述</w:t>
      </w:r>
    </w:p>
    <w:tbl>
      <w:tblPr>
        <w:tblStyle w:val="ListTable7Colorful-Accent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04B94" w:rsidRPr="0070747F" w:rsidTr="007074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320" w:type="dxa"/>
          </w:tcPr>
          <w:p w:rsidR="00404B94" w:rsidRPr="00D664B8" w:rsidRDefault="00A92623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管理机构</w:t>
            </w:r>
          </w:p>
        </w:tc>
        <w:tc>
          <w:tcPr>
            <w:tcW w:w="4320" w:type="dxa"/>
          </w:tcPr>
          <w:p w:rsidR="00404B94" w:rsidRPr="00D664B8" w:rsidRDefault="00A9262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主要职责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A92623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CoVE</w:t>
            </w:r>
            <w:r w:rsidRPr="00D664B8">
              <w:rPr>
                <w:rFonts w:cstheme="majorHAnsi"/>
                <w:sz w:val="22"/>
              </w:rPr>
              <w:t>指导委员会</w:t>
            </w:r>
          </w:p>
        </w:tc>
        <w:tc>
          <w:tcPr>
            <w:tcW w:w="4320" w:type="dxa"/>
          </w:tcPr>
          <w:p w:rsidR="00404B94" w:rsidRPr="00D664B8" w:rsidRDefault="00A926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提供战略方向，监督治理决策，并确保与</w:t>
            </w:r>
            <w:r w:rsidRPr="00D664B8">
              <w:rPr>
                <w:rFonts w:asciiTheme="majorHAnsi" w:hAnsiTheme="majorHAnsi" w:cstheme="majorHAnsi"/>
              </w:rPr>
              <w:t xml:space="preserve"> CoVE </w:t>
            </w:r>
            <w:r w:rsidRPr="00D664B8">
              <w:rPr>
                <w:rFonts w:asciiTheme="majorHAnsi" w:hAnsiTheme="majorHAnsi" w:cstheme="majorHAnsi"/>
              </w:rPr>
              <w:t>目标保持一致。</w:t>
            </w:r>
          </w:p>
        </w:tc>
      </w:tr>
      <w:tr w:rsidR="00404B94" w:rsidRPr="0070747F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A92623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教育集团</w:t>
            </w:r>
          </w:p>
        </w:tc>
        <w:tc>
          <w:tcPr>
            <w:tcW w:w="4320" w:type="dxa"/>
          </w:tcPr>
          <w:p w:rsidR="00404B94" w:rsidRPr="00D664B8" w:rsidRDefault="00A926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代表职业教育与培训机构、大学以及参与技能发展和培训活动的教育利益相关者。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A92623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行业集团</w:t>
            </w:r>
          </w:p>
        </w:tc>
        <w:tc>
          <w:tcPr>
            <w:tcW w:w="4320" w:type="dxa"/>
          </w:tcPr>
          <w:p w:rsidR="00404B94" w:rsidRPr="00D664B8" w:rsidRDefault="00A926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代表旅游企业、中小企业和行业代表，致力于劳动力市场协调和技能需求识别。</w:t>
            </w:r>
          </w:p>
        </w:tc>
      </w:tr>
      <w:tr w:rsidR="00404B94" w:rsidRPr="0070747F" w:rsidTr="007074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A92623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公共机构集团</w:t>
            </w:r>
          </w:p>
        </w:tc>
        <w:tc>
          <w:tcPr>
            <w:tcW w:w="4320" w:type="dxa"/>
          </w:tcPr>
          <w:p w:rsidR="00404B94" w:rsidRPr="00D664B8" w:rsidRDefault="00A926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确保与区域和国家政策、战略以及公共利益相关者协调一致。</w:t>
            </w:r>
          </w:p>
        </w:tc>
      </w:tr>
      <w:tr w:rsidR="00404B94" w:rsidRPr="0070747F" w:rsidTr="007074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:rsidR="00404B94" w:rsidRPr="00D664B8" w:rsidRDefault="00A92623" w:rsidP="0070747F">
            <w:pPr>
              <w:jc w:val="left"/>
              <w:rPr>
                <w:rFonts w:cstheme="majorHAnsi"/>
                <w:sz w:val="22"/>
              </w:rPr>
            </w:pPr>
            <w:r w:rsidRPr="00D664B8">
              <w:rPr>
                <w:rFonts w:cstheme="majorHAnsi"/>
                <w:sz w:val="22"/>
              </w:rPr>
              <w:t>工作组</w:t>
            </w:r>
            <w:r w:rsidRPr="00D664B8">
              <w:rPr>
                <w:rFonts w:cstheme="majorHAnsi"/>
                <w:sz w:val="22"/>
              </w:rPr>
              <w:t>/</w:t>
            </w:r>
            <w:r w:rsidRPr="00D664B8">
              <w:rPr>
                <w:rFonts w:cstheme="majorHAnsi"/>
                <w:sz w:val="22"/>
              </w:rPr>
              <w:t>运营团队</w:t>
            </w:r>
          </w:p>
        </w:tc>
        <w:tc>
          <w:tcPr>
            <w:tcW w:w="4320" w:type="dxa"/>
          </w:tcPr>
          <w:p w:rsidR="00404B94" w:rsidRPr="00D664B8" w:rsidRDefault="00A926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D664B8">
              <w:rPr>
                <w:rFonts w:asciiTheme="majorHAnsi" w:hAnsiTheme="majorHAnsi" w:cstheme="majorHAnsi"/>
              </w:rPr>
              <w:t>支持各项活动、合作行动和具体举措的实施。</w:t>
            </w:r>
          </w:p>
        </w:tc>
      </w:tr>
    </w:tbl>
    <w:p w:rsidR="00D528C4" w:rsidRPr="00544C01" w:rsidRDefault="008220DF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l-GR"/>
        </w:rPr>
        <w:br/>
      </w:r>
    </w:p>
    <w:sectPr w:rsidR="00D528C4" w:rsidRPr="00544C01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64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623" w:rsidRDefault="00A92623">
      <w:pPr>
        <w:spacing w:after="0" w:line="240" w:lineRule="auto"/>
      </w:pPr>
      <w:r>
        <w:separator/>
      </w:r>
    </w:p>
  </w:endnote>
  <w:endnote w:type="continuationSeparator" w:id="0">
    <w:p w:rsidR="00A92623" w:rsidRDefault="00A9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747F" w:rsidRPr="00455F5E" w:rsidRDefault="00544C01" w:rsidP="00455F5E">
    <w:pPr>
      <w:pStyle w:val="BodyText"/>
      <w:spacing w:line="252" w:lineRule="auto"/>
      <w:ind w:left="2880" w:right="131"/>
      <w:jc w:val="both"/>
      <w:rPr>
        <w:rFonts w:asciiTheme="majorHAnsi" w:hAnsiTheme="majorHAnsi" w:cstheme="majorHAnsi"/>
        <w:sz w:val="16"/>
        <w:szCs w:val="16"/>
        <w:lang w:val="el-GR"/>
      </w:rPr>
    </w:pPr>
    <w:r>
      <w:rPr>
        <w:rFonts w:asciiTheme="majorHAnsi" w:hAnsiTheme="majorHAnsi" w:cstheme="majorHAnsi"/>
        <w:noProof/>
        <w:spacing w:val="-4"/>
        <w:sz w:val="16"/>
        <w:szCs w:val="16"/>
      </w:rPr>
      <w:drawing>
        <wp:anchor distT="0" distB="0" distL="114300" distR="114300" simplePos="0" relativeHeight="251658240" behindDoc="0" locked="0" layoutInCell="1" allowOverlap="1" wp14:anchorId="7CDCDD18" wp14:editId="65581789">
          <wp:simplePos x="0" y="0"/>
          <wp:positionH relativeFrom="margin">
            <wp:posOffset>-638175</wp:posOffset>
          </wp:positionH>
          <wp:positionV relativeFrom="bottomMargin">
            <wp:posOffset>40005</wp:posOffset>
          </wp:positionV>
          <wp:extent cx="2009775" cy="421005"/>
          <wp:effectExtent l="0" t="0" r="9525" b="0"/>
          <wp:wrapSquare wrapText="bothSides"/>
          <wp:docPr id="5380801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080168" name="Picture 5380801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977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由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……</w:t>
    </w:r>
    <w:r w:rsidR="00455F5E" w:rsidRPr="00455F5E">
      <w:rPr>
        <w:rFonts w:asciiTheme="majorHAnsi" w:hAnsiTheme="majorHAnsi" w:cstheme="majorHAnsi"/>
        <w:spacing w:val="-4"/>
        <w:sz w:val="16"/>
        <w:szCs w:val="16"/>
      </w:rPr>
      <w:t>资助</w:t>
    </w:r>
    <w:r w:rsidR="00455F5E" w:rsidRPr="00455F5E">
      <w:rPr>
        <w:rFonts w:asciiTheme="majorHAnsi" w:hAnsiTheme="majorHAnsi" w:cstheme="majorHAnsi"/>
        <w:sz w:val="16"/>
        <w:szCs w:val="16"/>
      </w:rPr>
      <w:t>欧盟。然而，文中表达的观点和意见仅代表作者个人立场，并不一定反映欧盟或欧洲教育与文化执行机构（</w:t>
    </w:r>
    <w:r w:rsidR="00455F5E" w:rsidRPr="00455F5E">
      <w:rPr>
        <w:rFonts w:asciiTheme="majorHAnsi" w:hAnsiTheme="majorHAnsi" w:cstheme="majorHAnsi"/>
        <w:sz w:val="16"/>
        <w:szCs w:val="16"/>
      </w:rPr>
      <w:t>EACEA</w:t>
    </w:r>
    <w:r w:rsidR="00455F5E" w:rsidRPr="00455F5E">
      <w:rPr>
        <w:rFonts w:asciiTheme="majorHAnsi" w:hAnsiTheme="majorHAnsi" w:cstheme="majorHAnsi"/>
        <w:sz w:val="16"/>
        <w:szCs w:val="16"/>
      </w:rPr>
      <w:t>）的立场。欧盟和拨款机构均不对此承担责任。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623" w:rsidRDefault="00A92623">
      <w:pPr>
        <w:spacing w:after="0" w:line="240" w:lineRule="auto"/>
      </w:pPr>
      <w:r>
        <w:separator/>
      </w:r>
    </w:p>
  </w:footnote>
  <w:footnote w:type="continuationSeparator" w:id="0">
    <w:p w:rsidR="00A92623" w:rsidRDefault="00A9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B94" w:rsidRDefault="00A92623">
    <w:pPr>
      <w:pStyle w:val="Header"/>
    </w:pPr>
    <w:r>
      <w:rPr>
        <w:noProof/>
      </w:rPr>
      <w:drawing>
        <wp:inline distT="0" distB="0" distL="0" distR="0" wp14:anchorId="0364316F" wp14:editId="35C91FE1">
          <wp:extent cx="1097280" cy="10972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0bf8a7-6fa8-4969-826d-f521dacad9c7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9CB" w:rsidRDefault="004579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4B94"/>
    <w:rsid w:val="00455F5E"/>
    <w:rsid w:val="004579CB"/>
    <w:rsid w:val="0048365F"/>
    <w:rsid w:val="004F69D1"/>
    <w:rsid w:val="00544C01"/>
    <w:rsid w:val="0070747F"/>
    <w:rsid w:val="008220DF"/>
    <w:rsid w:val="00A107AB"/>
    <w:rsid w:val="00A92623"/>
    <w:rsid w:val="00AA1D8D"/>
    <w:rsid w:val="00B47730"/>
    <w:rsid w:val="00CB0664"/>
    <w:rsid w:val="00D528C4"/>
    <w:rsid w:val="00D57469"/>
    <w:rsid w:val="00D664B8"/>
    <w:rsid w:val="00EB66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6786B5F8-7CF5-4697-B2E8-78D200B5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PlainTable1">
    <w:name w:val="Plain Table 1"/>
    <w:basedOn w:val="TableNormal"/>
    <w:uiPriority w:val="99"/>
    <w:rsid w:val="0070747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-Accent1">
    <w:name w:val="List Table 7 Colorful Accent 1"/>
    <w:basedOn w:val="TableNormal"/>
    <w:uiPriority w:val="52"/>
    <w:rsid w:val="0070747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0747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B6EA32-4597-4388-985C-D516FBD79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soulachaki</cp:lastModifiedBy>
  <cp:revision>6</cp:revision>
  <dcterms:created xsi:type="dcterms:W3CDTF">2026-09-22T15:20:00Z</dcterms:created>
  <dcterms:modified xsi:type="dcterms:W3CDTF">2026-09-25T08:52:00Z</dcterms:modified>
  <cp:category/>
</cp:coreProperties>
</file>